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：课程名目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一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）习近平总书记教育重要论述（2门 20.5学时）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.习近平总书记关于教育的重要论述研究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（安庆师范大学版）；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习近平总书记关于教育的重要论述研究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（华南师范大学版）。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二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）时事热点和政策解读（2门4学时）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.学习领会党的二十大报告精神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.高校教师如何培育和践行社会主义核心价值观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三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）师德师风 （2门9学时）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 xml:space="preserve">      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.廉洁教育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.教师职业道德与专业发展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四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）课程思政（2门2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 xml:space="preserve">5学时）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 xml:space="preserve">    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.教学大赛教案设计中课程思政元素的挖掘与呈现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.课程思政——教学设计的灵魂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五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 xml:space="preserve">）一流本科课程建设（1门1学时）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.教育信息化2.0背景下“两性一度”课程设计与实践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六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教学大赛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（7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.多元融合、深度探究，打造活力课堂——教师教学创新大赛参赛经验分享与反思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.面向“四新”建设的课程教学创新改革探索与实践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.专业基础课程教学改革创新与实践——以《材料科学基础》课程为例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.高校青年教师教学竞赛辅导——课程设计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.高校青年教师教学竞赛辅导——课堂教学设计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.高校青年教师教学竞赛辅导——课堂教学实施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.高校青年教师教学竞赛辅导——教学反思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七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）教育改革与教学理念（1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.“四新”背景下的学科教学实践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八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）教学能力提升（4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.基于OBE理念的优质课程教学设计与评价体系构建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.OBE课程体系与课程设计初步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.遵循OBE理念的课程教学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.高校教师教学技能提升的方法论思考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九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）信息技术应用（2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.依法规范上网与数字安全保护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.AI赋能高等教育课堂教学改革与创新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十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Hans"/>
        </w:rPr>
        <w:t>教师职业生涯规划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新时代青年教师的自我修炼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Hans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十一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Hans"/>
        </w:rPr>
        <w:t xml:space="preserve">教学科研与论文写作 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（1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门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.教学研究问题的设计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E8C7D"/>
    <w:multiLevelType w:val="singleLevel"/>
    <w:tmpl w:val="DEFE8C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OGNjYzY5YjY0OGIzYmIzNzhjMWRjYmQ3NzBlYmEifQ=="/>
  </w:docVars>
  <w:rsids>
    <w:rsidRoot w:val="00172A27"/>
    <w:rsid w:val="0AC40B03"/>
    <w:rsid w:val="111F0409"/>
    <w:rsid w:val="136C1E84"/>
    <w:rsid w:val="1AB661E9"/>
    <w:rsid w:val="2594328D"/>
    <w:rsid w:val="3AA42B3E"/>
    <w:rsid w:val="3BFFEB9F"/>
    <w:rsid w:val="3C6C7A3E"/>
    <w:rsid w:val="3D454394"/>
    <w:rsid w:val="432F4626"/>
    <w:rsid w:val="439E3428"/>
    <w:rsid w:val="44C37D05"/>
    <w:rsid w:val="54DC5DD4"/>
    <w:rsid w:val="55564A1D"/>
    <w:rsid w:val="56D71E66"/>
    <w:rsid w:val="58604056"/>
    <w:rsid w:val="58AF3B84"/>
    <w:rsid w:val="6D894D31"/>
    <w:rsid w:val="6FBF205B"/>
    <w:rsid w:val="77563DD6"/>
    <w:rsid w:val="7A7F87BF"/>
    <w:rsid w:val="9F2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2023-09-14T16:02:00Z</dcterms:created>
  <dc:creator>偷萝卜贼</dc:creator>
  <cp:lastModifiedBy>偷萝卜贼</cp:lastModifiedBy>
  <cp:lastPrinted>2023-09-14T13:18:00Z</cp:lastPrinted>
  <dcterms:modified xsi:type="dcterms:W3CDTF">2023-09-22T02:35:26Z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9D62980213BC44F482A0CC2864D5CACE_13</vt:lpwstr>
  </property>
</Properties>
</file>