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4" w:lineRule="auto"/>
        <w:ind w:left="4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4"/>
          <w:sz w:val="31"/>
          <w:szCs w:val="31"/>
        </w:rPr>
        <w:t>附件</w:t>
      </w:r>
    </w:p>
    <w:p>
      <w:pPr>
        <w:spacing w:before="303" w:line="219" w:lineRule="auto"/>
        <w:ind w:left="32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9"/>
          <w:sz w:val="45"/>
          <w:szCs w:val="45"/>
        </w:rPr>
        <w:t>参考示例</w:t>
      </w:r>
    </w:p>
    <w:p>
      <w:pPr>
        <w:spacing w:before="340" w:line="213" w:lineRule="auto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题目：</w:t>
      </w:r>
      <w:r>
        <w:rPr>
          <w:rFonts w:ascii="黑体" w:hAnsi="黑体" w:eastAsia="黑体" w:cs="黑体"/>
          <w:spacing w:val="-2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加快工业互联网发展，促进我市工业转型升级</w:t>
      </w:r>
    </w:p>
    <w:p>
      <w:pPr>
        <w:spacing w:before="274" w:line="369" w:lineRule="auto"/>
        <w:ind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研究要点：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工业互联网是新一代信息技术与工业系统全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方位深度融合形成的产业和应用生态，是工业数字化</w:t>
      </w:r>
      <w:r>
        <w:rPr>
          <w:rFonts w:ascii="仿宋" w:hAnsi="仿宋" w:eastAsia="仿宋" w:cs="仿宋"/>
          <w:spacing w:val="8"/>
          <w:sz w:val="31"/>
          <w:szCs w:val="31"/>
        </w:rPr>
        <w:t>、网络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化、智能化发展的关键综合信息基础设施。推进工业</w:t>
      </w:r>
      <w:r>
        <w:rPr>
          <w:rFonts w:ascii="仿宋" w:hAnsi="仿宋" w:eastAsia="仿宋" w:cs="仿宋"/>
          <w:spacing w:val="7"/>
          <w:sz w:val="31"/>
          <w:szCs w:val="31"/>
        </w:rPr>
        <w:t>互联网</w:t>
      </w:r>
      <w:r>
        <w:rPr>
          <w:rFonts w:ascii="仿宋" w:hAnsi="仿宋" w:eastAsia="仿宋" w:cs="仿宋"/>
          <w:sz w:val="31"/>
          <w:szCs w:val="31"/>
        </w:rPr>
        <w:t xml:space="preserve"> 发展，有助于打通工业领域的信息孤岛，实现资源高效配置，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促进产业协同发展，更能促进工业经济从规模</w:t>
      </w:r>
      <w:r>
        <w:rPr>
          <w:rFonts w:ascii="仿宋" w:hAnsi="仿宋" w:eastAsia="仿宋" w:cs="仿宋"/>
          <w:spacing w:val="7"/>
          <w:sz w:val="31"/>
          <w:szCs w:val="31"/>
        </w:rPr>
        <w:t>成本优势转向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质量效益优势，推动产业经济高质量发展。我市工业互</w:t>
      </w:r>
      <w:r>
        <w:rPr>
          <w:rFonts w:ascii="仿宋" w:hAnsi="仿宋" w:eastAsia="仿宋" w:cs="仿宋"/>
          <w:spacing w:val="7"/>
          <w:sz w:val="31"/>
          <w:szCs w:val="31"/>
        </w:rPr>
        <w:t>联网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发展条件日趋良好，国网辽宁大连供电公司、恒力石</w:t>
      </w:r>
      <w:r>
        <w:rPr>
          <w:rFonts w:ascii="仿宋" w:hAnsi="仿宋" w:eastAsia="仿宋" w:cs="仿宋"/>
          <w:spacing w:val="8"/>
          <w:sz w:val="31"/>
          <w:szCs w:val="31"/>
        </w:rPr>
        <w:t>化股份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有限公司、大连船舶重工集团有限公司、大杨集团有限公司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等4家企业入选国家2019年制造业与互联网</w:t>
      </w:r>
      <w:r>
        <w:rPr>
          <w:rFonts w:ascii="仿宋" w:hAnsi="仿宋" w:eastAsia="仿宋" w:cs="仿宋"/>
          <w:spacing w:val="16"/>
          <w:sz w:val="31"/>
          <w:szCs w:val="31"/>
        </w:rPr>
        <w:t>融合试点示范。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但目前全市工业互联网企业仅20余家，无论</w:t>
      </w:r>
      <w:r>
        <w:rPr>
          <w:rFonts w:ascii="仿宋" w:hAnsi="仿宋" w:eastAsia="仿宋" w:cs="仿宋"/>
          <w:spacing w:val="20"/>
          <w:sz w:val="31"/>
          <w:szCs w:val="31"/>
        </w:rPr>
        <w:t>产业规模还是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影响力都远低于同类城市。本课题旨在研究我市工业互联网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建设中遇到的主要困难和突出问题，剖析成因，并</w:t>
      </w:r>
      <w:r>
        <w:rPr>
          <w:rFonts w:ascii="仿宋" w:hAnsi="仿宋" w:eastAsia="仿宋" w:cs="仿宋"/>
          <w:spacing w:val="8"/>
          <w:sz w:val="31"/>
          <w:szCs w:val="31"/>
        </w:rPr>
        <w:t>对加快工</w:t>
      </w:r>
    </w:p>
    <w:p>
      <w:pPr>
        <w:spacing w:before="1" w:line="21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业互联网发展、促进工业转型升级提出对策建议。</w:t>
      </w:r>
    </w:p>
    <w:p>
      <w:pPr>
        <w:spacing w:before="285" w:line="224" w:lineRule="auto"/>
        <w:ind w:left="6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</w:rPr>
        <w:t>注：该课题为2023年度决策咨询重点课题。</w:t>
      </w:r>
    </w:p>
    <w:sectPr>
      <w:footerReference r:id="rId5" w:type="default"/>
      <w:pgSz w:w="11900" w:h="16820"/>
      <w:pgMar w:top="1429" w:right="1745" w:bottom="400" w:left="17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YxYmIzNWI5ZjM0YjgzZjMyNDI0NDM2NjJmODMyZTcifQ=="/>
  </w:docVars>
  <w:rsids>
    <w:rsidRoot w:val="00000000"/>
    <w:rsid w:val="21EA4DAB"/>
    <w:rsid w:val="2F7A4A7A"/>
    <w:rsid w:val="62644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2023-10-17T09:41:00Z</dcterms:created>
  <dc:creator>Kingsoft-PDF</dc:creator>
  <cp:lastModifiedBy>丛亮</cp:lastModifiedBy>
  <dcterms:modified xsi:type="dcterms:W3CDTF">2023-10-17T01:53:12Z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2023-10-17T09:41:20Z</vt:filetime>
  </property>
  <property fmtid="{D5CDD505-2E9C-101B-9397-08002B2CF9AE}" pid="4" name="UsrData">
    <vt:lpwstr>652de63d6f8e8d001fdf0fc0wl</vt:lpwstr>
  </property>
  <property fmtid="{D5CDD505-2E9C-101B-9397-08002B2CF9AE}" pid="5" name="KSOProductBuildVer">
    <vt:lpwstr>2052-12.1.0.15712</vt:lpwstr>
  </property>
  <property fmtid="{D5CDD505-2E9C-101B-9397-08002B2CF9AE}" pid="6" name="ICV">
    <vt:lpwstr>9DC20FA03D6F47DDBC700AF61ED9D8D3_12</vt:lpwstr>
  </property>
</Properties>
</file>