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94" w:rsidRDefault="00983560">
      <w:pPr>
        <w:pStyle w:val="A8"/>
        <w:jc w:val="left"/>
        <w:rPr>
          <w:rFonts w:ascii="仿宋" w:eastAsia="仿宋" w:hAnsi="仿宋" w:cs="宋体"/>
          <w:b/>
          <w:sz w:val="30"/>
          <w:szCs w:val="30"/>
          <w:lang w:val="zh-TW"/>
        </w:rPr>
      </w:pPr>
      <w:r>
        <w:rPr>
          <w:rFonts w:ascii="仿宋" w:eastAsia="仿宋" w:hAnsi="仿宋" w:cs="宋体" w:hint="eastAsia"/>
          <w:b/>
          <w:sz w:val="30"/>
          <w:szCs w:val="30"/>
          <w:lang w:val="zh-TW"/>
        </w:rPr>
        <w:t>附件</w:t>
      </w:r>
      <w:r>
        <w:rPr>
          <w:rFonts w:ascii="仿宋" w:eastAsia="仿宋" w:hAnsi="仿宋" w:cs="宋体" w:hint="eastAsia"/>
          <w:b/>
          <w:sz w:val="30"/>
          <w:szCs w:val="30"/>
          <w:lang w:val="zh-TW"/>
        </w:rPr>
        <w:t>1</w:t>
      </w:r>
      <w:r>
        <w:rPr>
          <w:rFonts w:ascii="仿宋" w:eastAsia="仿宋" w:hAnsi="仿宋" w:cs="宋体" w:hint="eastAsia"/>
          <w:b/>
          <w:sz w:val="30"/>
          <w:szCs w:val="30"/>
          <w:lang w:val="zh-TW"/>
        </w:rPr>
        <w:t>：</w:t>
      </w:r>
    </w:p>
    <w:p w:rsidR="001A1D94" w:rsidRDefault="001A1D94">
      <w:pPr>
        <w:pStyle w:val="A8"/>
        <w:jc w:val="left"/>
        <w:rPr>
          <w:rFonts w:ascii="仿宋" w:eastAsia="仿宋" w:hAnsi="仿宋" w:cs="宋体"/>
          <w:b/>
          <w:sz w:val="30"/>
          <w:szCs w:val="30"/>
          <w:lang w:val="zh-TW"/>
        </w:rPr>
      </w:pPr>
    </w:p>
    <w:p w:rsidR="001A1D94" w:rsidRDefault="00983560">
      <w:pPr>
        <w:pStyle w:val="A8"/>
        <w:jc w:val="center"/>
        <w:rPr>
          <w:rFonts w:ascii="黑体" w:eastAsia="黑体" w:hAnsi="黑体"/>
          <w:b/>
          <w:sz w:val="36"/>
          <w:szCs w:val="36"/>
          <w:lang w:val="zh-TW" w:eastAsia="zh-TW"/>
        </w:rPr>
      </w:pPr>
      <w:bookmarkStart w:id="0" w:name="_GoBack"/>
      <w:r>
        <w:rPr>
          <w:rFonts w:ascii="黑体" w:eastAsia="黑体" w:hAnsi="黑体" w:cs="宋体"/>
          <w:b/>
          <w:sz w:val="36"/>
          <w:szCs w:val="36"/>
          <w:lang w:val="zh-TW" w:eastAsia="zh-TW"/>
        </w:rPr>
        <w:t>辽宁省</w:t>
      </w:r>
      <w:r>
        <w:rPr>
          <w:rFonts w:ascii="黑体" w:eastAsia="黑体" w:hAnsi="黑体" w:cs="宋体" w:hint="eastAsia"/>
          <w:b/>
          <w:sz w:val="36"/>
          <w:szCs w:val="36"/>
          <w:lang w:val="zh-TW"/>
        </w:rPr>
        <w:t>高等学校国（境）外人才培养项目</w:t>
      </w:r>
      <w:r>
        <w:rPr>
          <w:rFonts w:ascii="黑体" w:eastAsia="黑体" w:hAnsi="黑体" w:cs="宋体"/>
          <w:b/>
          <w:sz w:val="36"/>
          <w:szCs w:val="36"/>
          <w:lang w:val="zh-TW" w:eastAsia="zh-TW"/>
        </w:rPr>
        <w:t>实施办法</w:t>
      </w:r>
    </w:p>
    <w:p w:rsidR="001A1D94" w:rsidRDefault="00983560">
      <w:pPr>
        <w:pStyle w:val="A8"/>
        <w:jc w:val="center"/>
        <w:rPr>
          <w:rFonts w:ascii="黑体" w:eastAsia="黑体" w:hAnsi="黑体" w:cs="仿宋_GB2312"/>
          <w:b/>
          <w:sz w:val="36"/>
          <w:szCs w:val="36"/>
          <w:lang w:val="zh-TW"/>
        </w:rPr>
      </w:pPr>
      <w:r>
        <w:rPr>
          <w:rFonts w:ascii="黑体" w:eastAsia="黑体" w:hAnsi="黑体" w:cs="仿宋_GB2312"/>
          <w:b/>
          <w:sz w:val="36"/>
          <w:szCs w:val="36"/>
          <w:lang w:val="zh-TW" w:eastAsia="zh-TW"/>
        </w:rPr>
        <w:t>（试行）</w:t>
      </w:r>
    </w:p>
    <w:bookmarkEnd w:id="0"/>
    <w:p w:rsidR="001A1D94" w:rsidRDefault="001A1D94">
      <w:pPr>
        <w:pStyle w:val="A8"/>
        <w:jc w:val="center"/>
        <w:rPr>
          <w:rFonts w:ascii="仿宋" w:eastAsia="仿宋" w:hAnsi="仿宋" w:cs="仿宋_GB2312"/>
          <w:sz w:val="36"/>
          <w:szCs w:val="36"/>
          <w:lang w:val="zh-TW"/>
        </w:rPr>
      </w:pPr>
    </w:p>
    <w:p w:rsidR="001A1D94" w:rsidRDefault="00983560">
      <w:pPr>
        <w:pStyle w:val="a9"/>
        <w:numPr>
          <w:ilvl w:val="0"/>
          <w:numId w:val="1"/>
        </w:numPr>
        <w:jc w:val="center"/>
        <w:rPr>
          <w:rFonts w:ascii="仿宋" w:eastAsia="仿宋" w:hAnsi="仿宋" w:cs="仿宋_GB2312"/>
          <w:b/>
          <w:sz w:val="32"/>
          <w:szCs w:val="32"/>
          <w:lang w:val="zh-TW"/>
        </w:rPr>
      </w:pPr>
      <w:r>
        <w:rPr>
          <w:rFonts w:ascii="仿宋" w:eastAsia="仿宋" w:hAnsi="仿宋" w:cs="仿宋_GB2312" w:hint="eastAsia"/>
          <w:b/>
          <w:sz w:val="32"/>
          <w:szCs w:val="32"/>
          <w:lang w:val="zh-TW" w:eastAsia="zh-TW"/>
        </w:rPr>
        <w:t>总则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 w:eastAsia="zh-TW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第一条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 xml:space="preserve"> 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为更好地服务国家战略、深化教育体制改革、一流大学与一流学科建设（以下简称</w:t>
      </w:r>
      <w:r>
        <w:rPr>
          <w:rFonts w:ascii="仿宋" w:eastAsia="仿宋" w:hAnsi="仿宋" w:cs="仿宋_GB2312"/>
          <w:sz w:val="32"/>
          <w:szCs w:val="32"/>
        </w:rPr>
        <w:t>“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双一流</w:t>
      </w:r>
      <w:r>
        <w:rPr>
          <w:rFonts w:ascii="仿宋" w:eastAsia="仿宋" w:hAnsi="仿宋" w:cs="仿宋_GB2312"/>
          <w:sz w:val="32"/>
          <w:szCs w:val="32"/>
        </w:rPr>
        <w:t>”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建设），切实提高我省高等教育服务辽宁全面振兴发展的能力，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提升全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省高校国际化水平和核心竞争力，培养创新型、紧缺型、复合型人才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和打造一批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在国内具有领先地位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,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在国际上具有影响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高等学校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，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辽宁省教育厅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组织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实施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高等学校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国（境）外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培养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项目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（以下简称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项目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）。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第二条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本项目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面向辽宁省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省属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普通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本科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高等院校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和双高重点建设职业院校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实施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。</w:t>
      </w:r>
    </w:p>
    <w:p w:rsidR="001A1D94" w:rsidRDefault="00983560">
      <w:pPr>
        <w:pStyle w:val="a9"/>
        <w:numPr>
          <w:ilvl w:val="0"/>
          <w:numId w:val="1"/>
        </w:numPr>
        <w:spacing w:line="360" w:lineRule="auto"/>
        <w:jc w:val="center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项目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的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申报</w:t>
      </w:r>
    </w:p>
    <w:p w:rsidR="001A1D94" w:rsidRDefault="00983560" w:rsidP="00926346">
      <w:pPr>
        <w:pStyle w:val="A8"/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  <w:lang w:val="zh-TW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第三条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各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高校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自主申报，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辽宁省教育厅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评审确定资助项目及人员。项目不受理个人申请。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第四条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各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高校需结合本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校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定位、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发展规划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、师资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队伍建设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和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人才培养规划等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方面的实际情况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，统筹研究确定申报项目，并提交项目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lastRenderedPageBreak/>
        <w:t>申请书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。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 xml:space="preserve"> 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 w:eastAsia="zh-TW"/>
        </w:rPr>
      </w:pPr>
      <w:r>
        <w:t xml:space="preserve"> 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国（境）</w:t>
      </w:r>
      <w:proofErr w:type="gramStart"/>
      <w:r>
        <w:rPr>
          <w:rFonts w:ascii="仿宋" w:eastAsia="仿宋" w:hAnsi="仿宋" w:cs="仿宋_GB2312" w:hint="eastAsia"/>
          <w:sz w:val="32"/>
          <w:szCs w:val="32"/>
          <w:lang w:val="zh-TW"/>
        </w:rPr>
        <w:t>外人才</w:t>
      </w:r>
      <w:proofErr w:type="gramEnd"/>
      <w:r>
        <w:rPr>
          <w:rFonts w:ascii="仿宋" w:eastAsia="仿宋" w:hAnsi="仿宋" w:cs="仿宋_GB2312" w:hint="eastAsia"/>
          <w:sz w:val="32"/>
          <w:szCs w:val="32"/>
          <w:lang w:val="zh-TW"/>
        </w:rPr>
        <w:t>培养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项目下设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6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类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专项，具体如下：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 w:hint="eastAsia"/>
          <w:sz w:val="32"/>
          <w:szCs w:val="32"/>
          <w:lang w:val="zh-TW"/>
        </w:rPr>
        <w:t>各校</w:t>
      </w:r>
      <w:r>
        <w:rPr>
          <w:rFonts w:ascii="仿宋" w:eastAsia="仿宋" w:hAnsi="仿宋" w:cs="仿宋_GB2312"/>
          <w:sz w:val="32"/>
          <w:szCs w:val="32"/>
          <w:lang w:val="zh-TW"/>
        </w:rPr>
        <w:t>择优推荐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并对推荐项目进行排序</w:t>
      </w:r>
      <w:r>
        <w:rPr>
          <w:rFonts w:ascii="仿宋" w:eastAsia="仿宋" w:hAnsi="仿宋" w:cs="仿宋_GB2312"/>
          <w:sz w:val="32"/>
          <w:szCs w:val="32"/>
          <w:lang w:val="zh-TW"/>
        </w:rPr>
        <w:t>。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 xml:space="preserve"> 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/>
          <w:sz w:val="32"/>
          <w:szCs w:val="32"/>
          <w:lang w:val="zh-TW"/>
        </w:rPr>
        <w:t>国（境）</w:t>
      </w:r>
      <w:proofErr w:type="gramStart"/>
      <w:r>
        <w:rPr>
          <w:rFonts w:ascii="仿宋" w:eastAsia="仿宋" w:hAnsi="仿宋" w:cs="仿宋_GB2312"/>
          <w:sz w:val="32"/>
          <w:szCs w:val="32"/>
          <w:lang w:val="zh-TW"/>
        </w:rPr>
        <w:t>外培养</w:t>
      </w:r>
      <w:proofErr w:type="gramEnd"/>
      <w:r>
        <w:rPr>
          <w:rFonts w:ascii="仿宋" w:eastAsia="仿宋" w:hAnsi="仿宋" w:cs="仿宋_GB2312"/>
          <w:sz w:val="32"/>
          <w:szCs w:val="32"/>
          <w:lang w:val="zh-TW"/>
        </w:rPr>
        <w:t>项目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下设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 xml:space="preserve"> 6 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类专项，具体如下：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 xml:space="preserve"> 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 w:hint="eastAsia"/>
          <w:sz w:val="32"/>
          <w:szCs w:val="32"/>
          <w:lang w:val="zh-TW"/>
        </w:rPr>
        <w:t>‘双一流’学科建设高校专项：面向省内“双一流”学科建设高校，申报时须在项目申请书“专项类别”栏注明申报专项类别为“‘双一流’学科建设高校专项”。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 xml:space="preserve"> 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 w:hint="eastAsia"/>
          <w:sz w:val="32"/>
          <w:szCs w:val="32"/>
          <w:lang w:val="zh-TW"/>
        </w:rPr>
        <w:t>省一流</w:t>
      </w:r>
      <w:r>
        <w:rPr>
          <w:rFonts w:ascii="仿宋" w:eastAsia="仿宋" w:hAnsi="仿宋" w:cs="仿宋_GB2312"/>
          <w:sz w:val="32"/>
          <w:szCs w:val="32"/>
          <w:lang w:val="zh-TW"/>
        </w:rPr>
        <w:t>本科教育示范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专业项目：</w:t>
      </w:r>
      <w:proofErr w:type="gramStart"/>
      <w:r>
        <w:rPr>
          <w:rFonts w:ascii="仿宋" w:eastAsia="仿宋" w:hAnsi="仿宋" w:cs="仿宋_GB2312" w:hint="eastAsia"/>
          <w:sz w:val="32"/>
          <w:szCs w:val="32"/>
          <w:lang w:val="zh-TW"/>
        </w:rPr>
        <w:t>面向省</w:t>
      </w:r>
      <w:proofErr w:type="gramEnd"/>
      <w:r>
        <w:rPr>
          <w:rFonts w:ascii="仿宋" w:eastAsia="仿宋" w:hAnsi="仿宋" w:cs="仿宋_GB2312" w:hint="eastAsia"/>
          <w:sz w:val="32"/>
          <w:szCs w:val="32"/>
          <w:lang w:val="zh-TW"/>
        </w:rPr>
        <w:t>一流本科示范专业建设高校，申报时须在项目申请书“专项类别”栏注明申报专项类别为“省一流</w:t>
      </w:r>
      <w:r>
        <w:rPr>
          <w:rFonts w:ascii="仿宋" w:eastAsia="仿宋" w:hAnsi="仿宋" w:cs="仿宋_GB2312"/>
          <w:sz w:val="32"/>
          <w:szCs w:val="32"/>
          <w:lang w:val="zh-TW"/>
        </w:rPr>
        <w:t>本科教育示范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专业项目”。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 xml:space="preserve"> 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 w:hint="eastAsia"/>
          <w:sz w:val="32"/>
          <w:szCs w:val="32"/>
          <w:lang w:val="zh-TW"/>
        </w:rPr>
        <w:t>中外合作办学专项：</w:t>
      </w:r>
      <w:r>
        <w:rPr>
          <w:rFonts w:ascii="仿宋" w:eastAsia="仿宋" w:hAnsi="仿宋" w:cs="仿宋_GB2312"/>
          <w:sz w:val="32"/>
          <w:szCs w:val="32"/>
          <w:lang w:val="zh-TW"/>
        </w:rPr>
        <w:t>面向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省内开展中外合作办学机构和项目</w:t>
      </w:r>
      <w:r>
        <w:rPr>
          <w:rFonts w:ascii="仿宋" w:eastAsia="仿宋" w:hAnsi="仿宋" w:cs="仿宋_GB2312"/>
          <w:sz w:val="32"/>
          <w:szCs w:val="32"/>
          <w:lang w:val="zh-TW"/>
        </w:rPr>
        <w:t>的普通高等院校实施。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申报时须在项目申请书“专项类别”栏注明申报专项类别为“中外合作办学专项”。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 w:hint="eastAsia"/>
          <w:sz w:val="32"/>
          <w:szCs w:val="32"/>
          <w:lang w:val="zh-TW"/>
        </w:rPr>
        <w:t>国际科研合作专项：国际学术交流合作项目或科研平台项目。申报时须在项目申请书“专项类别”栏注明申报专项类别为“国际科研合作专项”。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 xml:space="preserve"> 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 w:hint="eastAsia"/>
          <w:sz w:val="32"/>
          <w:szCs w:val="32"/>
          <w:lang w:val="zh-TW"/>
        </w:rPr>
        <w:t>职业教育</w:t>
      </w:r>
      <w:r>
        <w:rPr>
          <w:rFonts w:ascii="仿宋" w:eastAsia="仿宋" w:hAnsi="仿宋" w:cs="仿宋_GB2312"/>
          <w:sz w:val="32"/>
          <w:szCs w:val="32"/>
          <w:lang w:val="zh-TW"/>
        </w:rPr>
        <w:t>专项：面向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省内</w:t>
      </w:r>
      <w:r>
        <w:rPr>
          <w:rFonts w:ascii="仿宋" w:eastAsia="仿宋" w:hAnsi="仿宋" w:cs="仿宋_GB2312"/>
          <w:sz w:val="32"/>
          <w:szCs w:val="32"/>
          <w:lang w:val="zh-TW"/>
        </w:rPr>
        <w:t>“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双高</w:t>
      </w:r>
      <w:r>
        <w:rPr>
          <w:rFonts w:ascii="仿宋" w:eastAsia="仿宋" w:hAnsi="仿宋" w:cs="仿宋_GB2312"/>
          <w:sz w:val="32"/>
          <w:szCs w:val="32"/>
          <w:lang w:val="zh-TW"/>
        </w:rPr>
        <w:t>”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重点</w:t>
      </w:r>
      <w:r>
        <w:rPr>
          <w:rFonts w:ascii="仿宋" w:eastAsia="仿宋" w:hAnsi="仿宋" w:cs="仿宋_GB2312"/>
          <w:sz w:val="32"/>
          <w:szCs w:val="32"/>
          <w:lang w:val="zh-TW"/>
        </w:rPr>
        <w:t>建设的普通高等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职业</w:t>
      </w:r>
      <w:r>
        <w:rPr>
          <w:rFonts w:ascii="仿宋" w:eastAsia="仿宋" w:hAnsi="仿宋" w:cs="仿宋_GB2312"/>
          <w:sz w:val="32"/>
          <w:szCs w:val="32"/>
          <w:lang w:val="zh-TW"/>
        </w:rPr>
        <w:t>院校实</w:t>
      </w:r>
      <w:r>
        <w:rPr>
          <w:rFonts w:ascii="仿宋" w:eastAsia="仿宋" w:hAnsi="仿宋" w:cs="仿宋_GB2312"/>
          <w:sz w:val="32"/>
          <w:szCs w:val="32"/>
          <w:lang w:val="zh-TW"/>
        </w:rPr>
        <w:lastRenderedPageBreak/>
        <w:t>施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。项目须依托省教育厅已设立的相关国际交流合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作项目开展，申报时须在项目申请书</w:t>
      </w:r>
      <w:r>
        <w:rPr>
          <w:rFonts w:ascii="仿宋" w:eastAsia="仿宋" w:hAnsi="仿宋" w:cs="仿宋_GB2312"/>
          <w:sz w:val="32"/>
          <w:szCs w:val="32"/>
          <w:lang w:val="zh-TW"/>
        </w:rPr>
        <w:t>“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专项类别</w:t>
      </w:r>
      <w:r>
        <w:rPr>
          <w:rFonts w:ascii="仿宋" w:eastAsia="仿宋" w:hAnsi="仿宋" w:cs="仿宋_GB2312"/>
          <w:sz w:val="32"/>
          <w:szCs w:val="32"/>
          <w:lang w:val="zh-TW"/>
        </w:rPr>
        <w:t>”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栏注明申报专项类别为</w:t>
      </w:r>
      <w:r>
        <w:rPr>
          <w:rFonts w:ascii="仿宋" w:eastAsia="仿宋" w:hAnsi="仿宋" w:cs="仿宋_GB2312"/>
          <w:sz w:val="32"/>
          <w:szCs w:val="32"/>
          <w:lang w:val="zh-TW"/>
        </w:rPr>
        <w:t>“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职业教育专项</w:t>
      </w:r>
      <w:r>
        <w:rPr>
          <w:rFonts w:ascii="仿宋" w:eastAsia="仿宋" w:hAnsi="仿宋" w:cs="仿宋_GB2312"/>
          <w:sz w:val="32"/>
          <w:szCs w:val="32"/>
          <w:lang w:val="zh-TW"/>
        </w:rPr>
        <w:t>”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 w:hint="eastAsia"/>
          <w:sz w:val="32"/>
          <w:szCs w:val="32"/>
          <w:lang w:val="zh-TW"/>
        </w:rPr>
        <w:t>其他专项：支持本科院校根据特色学科或实际情况申报项目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 xml:space="preserve"> 1 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项。申报时须在项目申请书“专项类别”栏注明申报专项类别为“其他专项”。</w:t>
      </w:r>
    </w:p>
    <w:p w:rsidR="001A1D94" w:rsidRDefault="001A1D94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第五条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各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高校须结合本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校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实际情况制定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项目及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人员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的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选拔办法，按照</w:t>
      </w:r>
      <w:r>
        <w:rPr>
          <w:rFonts w:ascii="仿宋" w:eastAsia="仿宋" w:hAnsi="仿宋" w:cs="仿宋_GB2312"/>
          <w:sz w:val="32"/>
          <w:szCs w:val="32"/>
        </w:rPr>
        <w:t>“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公平、公正、公开</w:t>
      </w:r>
      <w:r>
        <w:rPr>
          <w:rFonts w:ascii="仿宋" w:eastAsia="仿宋" w:hAnsi="仿宋" w:cs="仿宋_GB2312"/>
          <w:sz w:val="32"/>
          <w:szCs w:val="32"/>
        </w:rPr>
        <w:t>”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的原则进行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项目及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人员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的遴选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。选拔办法与结果均须经校内公示后方可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报送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至辽宁省教育厅。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  <w:lang w:val="zh-TW"/>
        </w:rPr>
        <w:t>第六条</w:t>
      </w:r>
      <w:r>
        <w:rPr>
          <w:rFonts w:ascii="仿宋" w:eastAsia="仿宋" w:hAnsi="仿宋" w:cs="仿宋_GB2312" w:hint="eastAsia"/>
          <w:b/>
          <w:sz w:val="32"/>
          <w:szCs w:val="32"/>
          <w:lang w:val="zh-TW"/>
        </w:rPr>
        <w:t xml:space="preserve"> 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申报项目应</w:t>
      </w:r>
      <w:r>
        <w:rPr>
          <w:rFonts w:ascii="仿宋" w:eastAsia="仿宋" w:hAnsi="仿宋" w:cs="仿宋_GB2312"/>
          <w:sz w:val="32"/>
          <w:szCs w:val="32"/>
          <w:lang w:val="zh-CN"/>
        </w:rPr>
        <w:t>着重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体现</w:t>
      </w:r>
      <w:r>
        <w:rPr>
          <w:rFonts w:ascii="仿宋" w:eastAsia="仿宋" w:hAnsi="仿宋" w:cs="仿宋_GB2312"/>
          <w:sz w:val="32"/>
          <w:szCs w:val="32"/>
          <w:lang w:val="zh-CN"/>
        </w:rPr>
        <w:t>通过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与国（境）外合作</w:t>
      </w:r>
      <w:r>
        <w:rPr>
          <w:rFonts w:ascii="仿宋" w:eastAsia="仿宋" w:hAnsi="仿宋" w:cs="仿宋_GB2312"/>
          <w:sz w:val="32"/>
          <w:szCs w:val="32"/>
          <w:lang w:val="zh-CN"/>
        </w:rPr>
        <w:t>，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突出高等学校开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展教学、人才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培养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或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科研合作</w:t>
      </w:r>
      <w:r>
        <w:rPr>
          <w:rFonts w:ascii="仿宋" w:eastAsia="仿宋" w:hAnsi="仿宋" w:cs="仿宋_GB2312"/>
          <w:sz w:val="32"/>
          <w:szCs w:val="32"/>
          <w:lang w:val="zh-CN"/>
        </w:rPr>
        <w:t>的特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色和优势。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项目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重点资助领域包括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服务国家“一带一路”建设为重点和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辽宁全面振兴发展急需的重大工程、重点学科、研究基地、重大科研项目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、省级以上优势特色专业等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；融通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与国（境）外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相结合的人才培养模式改革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；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“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双一流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”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学科及支撑学科，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以及具有国际领先水平的新兴学科或交叉学科建设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及人才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需求。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b/>
          <w:sz w:val="32"/>
          <w:szCs w:val="32"/>
          <w:lang w:val="zh-TW"/>
        </w:rPr>
        <w:t>第</w:t>
      </w:r>
      <w:r>
        <w:rPr>
          <w:rFonts w:ascii="仿宋" w:eastAsia="仿宋" w:hAnsi="仿宋" w:cs="仿宋_GB2312" w:hint="eastAsia"/>
          <w:b/>
          <w:sz w:val="32"/>
          <w:szCs w:val="32"/>
          <w:lang w:val="zh-TW"/>
        </w:rPr>
        <w:t>七</w:t>
      </w:r>
      <w:r>
        <w:rPr>
          <w:rFonts w:ascii="仿宋" w:eastAsia="仿宋" w:hAnsi="仿宋" w:cs="仿宋_GB2312"/>
          <w:b/>
          <w:sz w:val="32"/>
          <w:szCs w:val="32"/>
          <w:lang w:val="zh-TW"/>
        </w:rPr>
        <w:t>条</w:t>
      </w:r>
      <w:r>
        <w:rPr>
          <w:rFonts w:ascii="仿宋" w:eastAsia="仿宋" w:hAnsi="仿宋" w:cs="仿宋_GB2312"/>
          <w:b/>
          <w:sz w:val="32"/>
          <w:szCs w:val="32"/>
          <w:lang w:val="zh-TW"/>
        </w:rPr>
        <w:t xml:space="preserve"> 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国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（境）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外合作单位须为国际公认的知名院校、科研院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lastRenderedPageBreak/>
        <w:t>所、实验室，或具有较强学科优势、良好合作基础、较大发展潜力</w:t>
      </w:r>
      <w:proofErr w:type="gramStart"/>
      <w:r>
        <w:rPr>
          <w:rFonts w:ascii="仿宋" w:eastAsia="仿宋" w:hAnsi="仿宋" w:cs="仿宋_GB2312"/>
          <w:sz w:val="32"/>
          <w:szCs w:val="32"/>
          <w:lang w:val="zh-TW" w:eastAsia="zh-TW"/>
        </w:rPr>
        <w:t>且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曾经</w:t>
      </w:r>
      <w:proofErr w:type="gramEnd"/>
      <w:r>
        <w:rPr>
          <w:rFonts w:ascii="仿宋" w:eastAsia="仿宋" w:hAnsi="仿宋" w:cs="仿宋_GB2312"/>
          <w:sz w:val="32"/>
          <w:szCs w:val="32"/>
          <w:lang w:val="zh-TW" w:eastAsia="zh-TW"/>
        </w:rPr>
        <w:t>或正在</w:t>
      </w:r>
      <w:r>
        <w:rPr>
          <w:rFonts w:ascii="仿宋" w:eastAsia="仿宋" w:hAnsi="仿宋" w:cs="仿宋_GB2312"/>
          <w:sz w:val="32"/>
          <w:szCs w:val="32"/>
          <w:lang w:val="zh-CN"/>
        </w:rPr>
        <w:t>与申请</w:t>
      </w:r>
      <w:r>
        <w:rPr>
          <w:rFonts w:ascii="仿宋" w:eastAsia="仿宋" w:hAnsi="仿宋" w:cs="仿宋_GB2312" w:hint="eastAsia"/>
          <w:sz w:val="32"/>
          <w:szCs w:val="32"/>
          <w:lang w:val="zh-CN"/>
        </w:rPr>
        <w:t>高校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开展</w:t>
      </w:r>
      <w:r>
        <w:rPr>
          <w:rFonts w:ascii="仿宋" w:eastAsia="仿宋" w:hAnsi="仿宋" w:cs="仿宋_GB2312" w:hint="eastAsia"/>
          <w:color w:val="auto"/>
          <w:sz w:val="32"/>
          <w:szCs w:val="32"/>
          <w:lang w:val="zh-TW"/>
        </w:rPr>
        <w:t>国（境）外项目的</w:t>
      </w:r>
      <w:r>
        <w:rPr>
          <w:rFonts w:ascii="仿宋" w:eastAsia="仿宋" w:hAnsi="仿宋" w:cs="仿宋_GB2312"/>
          <w:color w:val="auto"/>
          <w:sz w:val="32"/>
          <w:szCs w:val="32"/>
          <w:lang w:val="zh-TW" w:eastAsia="zh-TW"/>
        </w:rPr>
        <w:t>合作方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。</w:t>
      </w:r>
    </w:p>
    <w:p w:rsidR="001A1D94" w:rsidRDefault="00983560">
      <w:pPr>
        <w:pStyle w:val="A8"/>
        <w:spacing w:line="360" w:lineRule="auto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  <w:lang w:val="zh-TW"/>
        </w:rPr>
        <w:t>第八条</w:t>
      </w:r>
      <w:r>
        <w:rPr>
          <w:rFonts w:ascii="仿宋" w:eastAsia="仿宋" w:hAnsi="仿宋" w:cs="仿宋_GB2312" w:hint="eastAsia"/>
          <w:b/>
          <w:sz w:val="32"/>
          <w:szCs w:val="32"/>
          <w:lang w:val="zh-TW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申报项目人员须符合以下基本条件要求：具有中国国籍、热爱祖国，具有良好政治素质、无违法违纪记录，有学成回国为祖国建设服务的事业心和责任感，有一定外语水平且品学兼优，身心健康。</w:t>
      </w:r>
    </w:p>
    <w:p w:rsidR="001A1D94" w:rsidRDefault="00983560">
      <w:pPr>
        <w:pStyle w:val="A8"/>
        <w:spacing w:line="360" w:lineRule="auto"/>
        <w:ind w:firstLine="640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/>
          <w:sz w:val="32"/>
          <w:szCs w:val="32"/>
          <w:lang w:val="zh-TW"/>
        </w:rPr>
        <w:t>重点资助有明确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的任务目标</w:t>
      </w:r>
      <w:r>
        <w:rPr>
          <w:rFonts w:ascii="仿宋" w:eastAsia="仿宋" w:hAnsi="仿宋" w:cs="仿宋_GB2312"/>
          <w:sz w:val="32"/>
          <w:szCs w:val="32"/>
          <w:lang w:val="zh-TW"/>
        </w:rPr>
        <w:t>，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曾经</w:t>
      </w:r>
      <w:r>
        <w:rPr>
          <w:rFonts w:ascii="仿宋" w:eastAsia="仿宋" w:hAnsi="仿宋" w:cs="仿宋_GB2312"/>
          <w:sz w:val="32"/>
          <w:szCs w:val="32"/>
          <w:lang w:val="zh-TW"/>
        </w:rPr>
        <w:t>或正在与国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（境）外</w:t>
      </w:r>
      <w:r>
        <w:rPr>
          <w:rFonts w:ascii="仿宋" w:eastAsia="仿宋" w:hAnsi="仿宋" w:cs="仿宋_GB2312"/>
          <w:sz w:val="32"/>
          <w:szCs w:val="32"/>
          <w:lang w:val="zh-TW"/>
        </w:rPr>
        <w:t>高水平大学、研究机构、实验室开展国际合作项目、科研课题的主持者或参与者；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中外合作办学机构或项目中曾经</w:t>
      </w:r>
      <w:r>
        <w:rPr>
          <w:rFonts w:ascii="仿宋" w:eastAsia="仿宋" w:hAnsi="仿宋" w:cs="仿宋_GB2312"/>
          <w:sz w:val="32"/>
          <w:szCs w:val="32"/>
          <w:lang w:val="zh-TW"/>
        </w:rPr>
        <w:t>或正在与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国外合作院校开展教学和科研的参与者；曾经</w:t>
      </w:r>
      <w:r>
        <w:rPr>
          <w:rFonts w:ascii="仿宋" w:eastAsia="仿宋" w:hAnsi="仿宋" w:cs="仿宋_GB2312"/>
          <w:sz w:val="32"/>
          <w:szCs w:val="32"/>
          <w:lang w:val="zh-TW"/>
        </w:rPr>
        <w:t>或正在参与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国际合作</w:t>
      </w:r>
      <w:r>
        <w:rPr>
          <w:rFonts w:ascii="仿宋" w:eastAsia="仿宋" w:hAnsi="仿宋" w:cs="仿宋_GB2312"/>
          <w:sz w:val="32"/>
          <w:szCs w:val="32"/>
          <w:lang w:val="zh-TW"/>
        </w:rPr>
        <w:t>项目、科研课题的项目组或课题组人员。</w:t>
      </w:r>
    </w:p>
    <w:p w:rsidR="001A1D94" w:rsidRDefault="00983560">
      <w:pPr>
        <w:pStyle w:val="A8"/>
        <w:spacing w:line="360" w:lineRule="auto"/>
        <w:ind w:firstLine="640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/>
          <w:sz w:val="32"/>
          <w:szCs w:val="32"/>
          <w:lang w:val="zh-TW" w:eastAsia="zh-TW"/>
        </w:rPr>
        <w:t>鼓励以团队形式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分期、分批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派出青年骨干教师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、博士研究生或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研究人员。</w:t>
      </w:r>
    </w:p>
    <w:p w:rsidR="001A1D94" w:rsidRDefault="00983560">
      <w:pPr>
        <w:pStyle w:val="a9"/>
        <w:numPr>
          <w:ilvl w:val="0"/>
          <w:numId w:val="1"/>
        </w:numPr>
        <w:spacing w:line="360" w:lineRule="auto"/>
        <w:jc w:val="center"/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人员选派类别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与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资助方式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九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项目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人员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在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国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（境）外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身份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主要为联合培养博士研究生和访问学者。即在国内攻读学位期间赴国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（境）外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高等院校、科研院所、实验室从事在研合作项目或科研课题研究的联合培养博士研究生；在国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（境）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外高等院校、科研院所、实验室从事合作项目或科研课题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lastRenderedPageBreak/>
        <w:t>研究的访问学者。</w:t>
      </w:r>
      <w:r>
        <w:rPr>
          <w:rFonts w:ascii="仿宋" w:eastAsia="仿宋" w:hAnsi="仿宋" w:cs="仿宋_GB2312" w:hint="eastAsia"/>
          <w:sz w:val="32"/>
          <w:szCs w:val="32"/>
        </w:rPr>
        <w:t>申报时项目人员在外身份为高级访问学者原则上年龄不超过</w:t>
      </w:r>
      <w:r>
        <w:rPr>
          <w:rFonts w:ascii="仿宋" w:eastAsia="仿宋" w:hAnsi="仿宋" w:cs="仿宋_GB2312" w:hint="eastAsia"/>
          <w:sz w:val="32"/>
          <w:szCs w:val="32"/>
        </w:rPr>
        <w:t>55</w:t>
      </w:r>
      <w:r>
        <w:rPr>
          <w:rFonts w:ascii="仿宋" w:eastAsia="仿宋" w:hAnsi="仿宋" w:cs="仿宋_GB2312" w:hint="eastAsia"/>
          <w:sz w:val="32"/>
          <w:szCs w:val="32"/>
        </w:rPr>
        <w:t>岁，普通访问学者年龄不超过</w:t>
      </w:r>
      <w:r>
        <w:rPr>
          <w:rFonts w:ascii="仿宋" w:eastAsia="仿宋" w:hAnsi="仿宋" w:cs="仿宋_GB2312" w:hint="eastAsia"/>
          <w:sz w:val="32"/>
          <w:szCs w:val="32"/>
        </w:rPr>
        <w:t>50</w:t>
      </w:r>
      <w:r>
        <w:rPr>
          <w:rFonts w:ascii="仿宋" w:eastAsia="仿宋" w:hAnsi="仿宋" w:cs="仿宋_GB2312" w:hint="eastAsia"/>
          <w:sz w:val="32"/>
          <w:szCs w:val="32"/>
        </w:rPr>
        <w:t>岁；联合培养博士研究生的年龄不超过</w:t>
      </w:r>
      <w:r>
        <w:rPr>
          <w:rFonts w:ascii="仿宋" w:eastAsia="仿宋" w:hAnsi="仿宋" w:cs="仿宋_GB2312" w:hint="eastAsia"/>
          <w:sz w:val="32"/>
          <w:szCs w:val="32"/>
        </w:rPr>
        <w:t>45</w:t>
      </w:r>
      <w:r>
        <w:rPr>
          <w:rFonts w:ascii="仿宋" w:eastAsia="仿宋" w:hAnsi="仿宋" w:cs="仿宋_GB2312" w:hint="eastAsia"/>
          <w:sz w:val="32"/>
          <w:szCs w:val="32"/>
        </w:rPr>
        <w:t>周岁。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第十条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联合培养博士研究生资助期限一般为</w:t>
      </w: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个月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至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24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个月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，访问学者的资助期限一般为</w:t>
      </w: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个月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至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12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个月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第十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一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省级资助经费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作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为引导性资金，可用于支付一次性往返国际旅费和资助期限内的奖学金（包括伙食费、住宿费、注册费、交通费、书籍资料费、医疗保险费、一次性安置费和学术活动补助费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等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），不足部分由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派员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高校解决，鼓励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派员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高校多渠道、多方位筹措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项目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经费。资助标准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可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参照国家公派留学人员奖学金资助标准（</w:t>
      </w:r>
      <w:r>
        <w:rPr>
          <w:rFonts w:ascii="仿宋" w:eastAsia="仿宋" w:hAnsi="仿宋" w:cs="仿宋_GB2312"/>
          <w:sz w:val="32"/>
          <w:szCs w:val="32"/>
        </w:rPr>
        <w:t>201</w:t>
      </w:r>
      <w:r>
        <w:rPr>
          <w:rFonts w:ascii="仿宋" w:eastAsia="仿宋" w:hAnsi="仿宋" w:cs="仿宋_GB2312" w:hint="eastAsia"/>
          <w:sz w:val="32"/>
          <w:szCs w:val="32"/>
        </w:rPr>
        <w:t>0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年）执行。</w:t>
      </w:r>
    </w:p>
    <w:p w:rsidR="001A1D94" w:rsidRDefault="00983560">
      <w:pPr>
        <w:pStyle w:val="a9"/>
        <w:numPr>
          <w:ilvl w:val="0"/>
          <w:numId w:val="1"/>
        </w:numPr>
        <w:spacing w:line="360" w:lineRule="auto"/>
        <w:jc w:val="center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项目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与人员的管理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eastAsia="zh-TW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十二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 xml:space="preserve"> 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项目执行期一般为两年。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项目须由所在学校统一申报，并按要求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将项目申请书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及佐证材料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提交至辽宁省教育厅。辽宁省教育厅组织专家评审后确定资助项目名单。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/>
          <w:sz w:val="32"/>
          <w:szCs w:val="32"/>
          <w:lang w:val="zh-TW"/>
        </w:rPr>
        <w:t>项目执行期内，各高校须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按照辽宁省教育厅要求提交</w:t>
      </w:r>
      <w:r>
        <w:rPr>
          <w:rFonts w:ascii="仿宋" w:eastAsia="仿宋" w:hAnsi="仿宋" w:cs="仿宋_GB2312"/>
          <w:sz w:val="32"/>
          <w:szCs w:val="32"/>
          <w:lang w:val="zh-TW"/>
        </w:rPr>
        <w:t>项目总结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。项目执行情况经辽宁省教育厅审</w:t>
      </w:r>
      <w:r>
        <w:rPr>
          <w:rFonts w:ascii="仿宋" w:eastAsia="仿宋" w:hAnsi="仿宋" w:cs="仿宋_GB2312"/>
          <w:sz w:val="32"/>
          <w:szCs w:val="32"/>
          <w:lang w:val="zh-TW"/>
        </w:rPr>
        <w:t>核后确定是否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继续保留该校申报资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lastRenderedPageBreak/>
        <w:t>格。</w:t>
      </w:r>
    </w:p>
    <w:p w:rsidR="001A1D94" w:rsidRDefault="00983560">
      <w:pPr>
        <w:pStyle w:val="A8"/>
        <w:spacing w:line="360" w:lineRule="auto"/>
        <w:ind w:firstLine="640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/>
          <w:sz w:val="32"/>
          <w:szCs w:val="32"/>
          <w:lang w:val="zh-TW" w:eastAsia="zh-TW"/>
        </w:rPr>
        <w:t>总结应包括人员录取后派出情况（如未执行或执行中遇到较大问题，需说明主要情况及原因）、派出人员在外学习情况、取得的初步或阶段性成果、项目执行中的主要问题及改进措施、下一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步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执行计划等。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十三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辽宁省教育厅与获批项目高校签订《资助项目协议书》。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按照“签约派出、违约赔偿”的方式，派员高校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与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项目负责人及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被录取人员签订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留学及学成归国服务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协议。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第十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四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各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高校应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指定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专门机构和人员，归口负责被录取人员的管理工作，建立出国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留学人员管理档案，对被录取人员统一进行出国前的思想教育和培训，组织学习国家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公派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留学有关政策和管理规定，指导和帮助办理出国手续，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并为其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指定专门的指导教师或联系人。指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导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教师或联系人应与被录取人员保持经常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性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联系，对其专业学习进行指导，发现问题，及时解决。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 w:eastAsia="zh-TW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第十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五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各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高校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要把被录取人员纳入本单位师资和人才队伍发展总体规划，明确回国后发展路径、目标，并为其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回国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学习、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工作创造有利条件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，积极引导其参加创新、创业等工作。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lastRenderedPageBreak/>
        <w:t>第十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六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被录取人员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在项目获批两年内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（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以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辽宁省教育厅下发录取文件之日起计算）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，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凡未按期派出者，其留学资格将自动取消。擅自放弃留学资格者，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5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年内不再接受其国家公派出国留学申请。</w:t>
      </w:r>
    </w:p>
    <w:p w:rsidR="001A1D94" w:rsidRDefault="00983560">
      <w:pPr>
        <w:pStyle w:val="A8"/>
        <w:numPr>
          <w:ilvl w:val="0"/>
          <w:numId w:val="1"/>
        </w:numPr>
        <w:spacing w:line="360" w:lineRule="auto"/>
        <w:jc w:val="center"/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考核与评估</w:t>
      </w:r>
    </w:p>
    <w:p w:rsidR="001A1D94" w:rsidRDefault="00983560">
      <w:pPr>
        <w:pStyle w:val="A8"/>
        <w:spacing w:line="360" w:lineRule="auto"/>
        <w:ind w:firstLine="643"/>
        <w:rPr>
          <w:rFonts w:ascii="仿宋_GB2312" w:eastAsia="仿宋_GB2312" w:hAnsi="仿宋_GB2312" w:cs="仿宋_GB2312"/>
          <w:sz w:val="32"/>
          <w:szCs w:val="32"/>
          <w:lang w:val="zh-TW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第十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七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辽宁省教育厅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按照与项目高校签订的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《资助项目协议书》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内容对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有关项目的实施情况和总体效益进行评估和检查，并根据评估和检查结果动态调整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该项目的实施办法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。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 w:eastAsia="zh-TW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  <w:lang w:val="zh-TW" w:eastAsia="zh-TW"/>
        </w:rPr>
        <w:t>第十八条</w:t>
      </w:r>
      <w:r>
        <w:rPr>
          <w:rFonts w:ascii="仿宋_GB2312" w:eastAsia="仿宋_GB2312" w:hAnsi="仿宋_GB2312" w:cs="仿宋_GB2312" w:hint="eastAsia"/>
          <w:b/>
          <w:sz w:val="32"/>
          <w:szCs w:val="32"/>
          <w:lang w:val="zh-TW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  <w:lang w:val="zh-TW"/>
        </w:rPr>
        <w:t>派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员高校应按照获批项目内容与项目负责人及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被录取人员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签订的协议，指导、考核派出人员在国（境）外按照项目内容开展学习和研修等活动，并按具体工作要求组织相关人员参加省级汇报会，并向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辽宁省教育厅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报送派出人员提交的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《出国学习研修报告》，内容应包括但不局限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于以下内容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：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进修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学习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基本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概况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、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主要收获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、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下一步计划及工作建议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等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。辽宁省教育厅负责该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项目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所有派出人员报告的整理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、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印发</w:t>
      </w:r>
      <w:r>
        <w:rPr>
          <w:rFonts w:ascii="仿宋" w:eastAsia="仿宋" w:hAnsi="仿宋" w:cs="仿宋_GB2312" w:hint="eastAsia"/>
          <w:sz w:val="32"/>
          <w:szCs w:val="32"/>
          <w:lang w:val="zh-TW" w:eastAsia="zh-TW"/>
        </w:rPr>
        <w:t>及宣传等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工作。</w:t>
      </w:r>
    </w:p>
    <w:p w:rsidR="001A1D94" w:rsidRDefault="00983560">
      <w:pPr>
        <w:pStyle w:val="A8"/>
        <w:numPr>
          <w:ilvl w:val="0"/>
          <w:numId w:val="1"/>
        </w:numPr>
        <w:spacing w:line="360" w:lineRule="auto"/>
        <w:jc w:val="center"/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附则</w:t>
      </w:r>
    </w:p>
    <w:p w:rsidR="001A1D94" w:rsidRDefault="00983560">
      <w:pPr>
        <w:pStyle w:val="A8"/>
        <w:spacing w:line="360" w:lineRule="auto"/>
        <w:ind w:firstLine="643"/>
        <w:rPr>
          <w:rFonts w:ascii="仿宋" w:eastAsia="仿宋" w:hAnsi="仿宋" w:cs="仿宋_GB2312"/>
          <w:sz w:val="32"/>
          <w:szCs w:val="32"/>
          <w:lang w:val="zh-TW"/>
        </w:rPr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>十九</w:t>
      </w: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条</w:t>
      </w:r>
      <w:r>
        <w:rPr>
          <w:rFonts w:ascii="仿宋" w:eastAsia="仿宋" w:hAnsi="仿宋" w:cs="仿宋_GB2312" w:hint="eastAsia"/>
          <w:b/>
          <w:bCs/>
          <w:sz w:val="32"/>
          <w:szCs w:val="32"/>
          <w:lang w:val="zh-TW"/>
        </w:rPr>
        <w:t xml:space="preserve"> 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本办法由辽宁省教育厅负责解释。</w:t>
      </w:r>
    </w:p>
    <w:p w:rsidR="001A1D94" w:rsidRDefault="00983560" w:rsidP="00926346">
      <w:pPr>
        <w:pStyle w:val="A8"/>
        <w:spacing w:line="360" w:lineRule="auto"/>
        <w:ind w:firstLine="643"/>
      </w:pPr>
      <w:r>
        <w:rPr>
          <w:rFonts w:ascii="仿宋" w:eastAsia="仿宋" w:hAnsi="仿宋" w:cs="仿宋_GB2312"/>
          <w:b/>
          <w:bCs/>
          <w:sz w:val="32"/>
          <w:szCs w:val="32"/>
          <w:lang w:val="zh-TW" w:eastAsia="zh-TW"/>
        </w:rPr>
        <w:t>第二十条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 xml:space="preserve"> </w:t>
      </w:r>
      <w:r>
        <w:rPr>
          <w:rFonts w:ascii="仿宋" w:eastAsia="仿宋" w:hAnsi="仿宋" w:cs="仿宋_GB2312"/>
          <w:sz w:val="32"/>
          <w:szCs w:val="32"/>
          <w:lang w:val="zh-TW" w:eastAsia="zh-TW"/>
        </w:rPr>
        <w:t>本办法自发布之日起实施。</w:t>
      </w:r>
    </w:p>
    <w:sectPr w:rsidR="001A1D94" w:rsidSect="001A1D94">
      <w:footerReference w:type="default" r:id="rId8"/>
      <w:pgSz w:w="11900" w:h="16840"/>
      <w:pgMar w:top="1418" w:right="1191" w:bottom="1418" w:left="1191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560" w:rsidRDefault="00983560" w:rsidP="001A1D94">
      <w:r>
        <w:separator/>
      </w:r>
    </w:p>
  </w:endnote>
  <w:endnote w:type="continuationSeparator" w:id="0">
    <w:p w:rsidR="00983560" w:rsidRDefault="00983560" w:rsidP="001A1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122955"/>
      <w:docPartObj>
        <w:docPartGallery w:val="AutoText"/>
      </w:docPartObj>
    </w:sdtPr>
    <w:sdtContent>
      <w:p w:rsidR="001A1D94" w:rsidRDefault="001A1D94">
        <w:pPr>
          <w:pStyle w:val="a5"/>
          <w:jc w:val="center"/>
        </w:pPr>
        <w:r>
          <w:fldChar w:fldCharType="begin"/>
        </w:r>
        <w:r w:rsidR="00983560">
          <w:instrText>PAGE   \* MERGEFORMAT</w:instrText>
        </w:r>
        <w:r>
          <w:fldChar w:fldCharType="separate"/>
        </w:r>
        <w:r w:rsidR="00926346" w:rsidRPr="00926346">
          <w:rPr>
            <w:noProof/>
            <w:lang w:val="zh-CN"/>
          </w:rPr>
          <w:t>7</w:t>
        </w:r>
        <w:r>
          <w:fldChar w:fldCharType="end"/>
        </w:r>
      </w:p>
    </w:sdtContent>
  </w:sdt>
  <w:p w:rsidR="001A1D94" w:rsidRDefault="001A1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560" w:rsidRDefault="00983560" w:rsidP="001A1D94">
      <w:r>
        <w:separator/>
      </w:r>
    </w:p>
  </w:footnote>
  <w:footnote w:type="continuationSeparator" w:id="0">
    <w:p w:rsidR="00983560" w:rsidRDefault="00983560" w:rsidP="001A1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38A2"/>
    <w:multiLevelType w:val="multilevel"/>
    <w:tmpl w:val="65EE38A2"/>
    <w:lvl w:ilvl="0">
      <w:start w:val="1"/>
      <w:numFmt w:val="japaneseCounting"/>
      <w:lvlText w:val="第%1章"/>
      <w:lvlJc w:val="left"/>
      <w:pPr>
        <w:ind w:left="1080" w:hanging="1080"/>
      </w:pPr>
      <w:rPr>
        <w:rFonts w:eastAsia="仿宋_GB2312"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622F"/>
    <w:rsid w:val="001A1D94"/>
    <w:rsid w:val="008A6902"/>
    <w:rsid w:val="00926346"/>
    <w:rsid w:val="00983560"/>
    <w:rsid w:val="00BC35FF"/>
    <w:rsid w:val="00C62019"/>
    <w:rsid w:val="00C62092"/>
    <w:rsid w:val="00DA05C1"/>
    <w:rsid w:val="00E7622F"/>
    <w:rsid w:val="574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/>
    <w:lsdException w:name="footer" w:semiHidden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D9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rsid w:val="001A1D94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1A1D9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A1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1A1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semiHidden/>
    <w:unhideWhenUsed/>
    <w:rsid w:val="001A1D94"/>
    <w:rPr>
      <w:sz w:val="21"/>
      <w:szCs w:val="21"/>
    </w:rPr>
  </w:style>
  <w:style w:type="paragraph" w:customStyle="1" w:styleId="A8">
    <w:name w:val="正文 A"/>
    <w:rsid w:val="001A1D94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paragraph" w:styleId="a9">
    <w:name w:val="List Paragraph"/>
    <w:qFormat/>
    <w:rsid w:val="001A1D94"/>
    <w:pPr>
      <w:widowControl w:val="0"/>
      <w:ind w:firstLine="42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1">
    <w:name w:val="页脚 Char"/>
    <w:basedOn w:val="a0"/>
    <w:link w:val="a5"/>
    <w:uiPriority w:val="99"/>
    <w:rsid w:val="001A1D94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semiHidden/>
    <w:rsid w:val="001A1D94"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rsid w:val="001A1D94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1A1D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425</Words>
  <Characters>2423</Characters>
  <Application>Microsoft Office Word</Application>
  <DocSecurity>0</DocSecurity>
  <Lines>20</Lines>
  <Paragraphs>5</Paragraphs>
  <ScaleCrop>false</ScaleCrop>
  <Company>微软中国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hp001</dc:creator>
  <cp:lastModifiedBy>周旭</cp:lastModifiedBy>
  <cp:revision>5</cp:revision>
  <dcterms:created xsi:type="dcterms:W3CDTF">2019-09-11T01:04:00Z</dcterms:created>
  <dcterms:modified xsi:type="dcterms:W3CDTF">2019-09-16T06:42:00Z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