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50" w:lineRule="atLeast"/>
        <w:jc w:val="center"/>
        <w:outlineLvl w:val="0"/>
        <w:rPr>
          <w:rFonts w:ascii="Calibri" w:hAnsi="Calibri" w:eastAsia="宋体" w:cs="Times New Roman"/>
          <w:b/>
          <w:sz w:val="32"/>
          <w:szCs w:val="24"/>
        </w:rPr>
      </w:pPr>
      <w:bookmarkStart w:id="0" w:name="_Toc7075088"/>
      <w:r>
        <w:rPr>
          <w:rFonts w:hint="eastAsia" w:ascii="Calibri" w:hAnsi="Calibri" w:eastAsia="宋体" w:cs="Times New Roman"/>
          <w:b/>
          <w:sz w:val="32"/>
          <w:szCs w:val="24"/>
        </w:rPr>
        <w:t>党政领导干部选拔任用工作条例</w:t>
      </w:r>
      <w:bookmarkEnd w:id="0"/>
    </w:p>
    <w:p>
      <w:pPr>
        <w:pStyle w:val="2"/>
        <w:spacing w:before="375" w:after="375"/>
        <w:contextualSpacing/>
        <w:jc w:val="right"/>
        <w:rPr>
          <w:rFonts w:ascii="仿宋" w:hAnsi="仿宋" w:eastAsia="仿宋" w:cs="仿宋"/>
          <w:kern w:val="2"/>
          <w:sz w:val="28"/>
        </w:rPr>
      </w:pPr>
      <w:r>
        <w:rPr>
          <w:rFonts w:ascii="仿宋" w:hAnsi="仿宋" w:eastAsia="仿宋" w:cs="仿宋"/>
          <w:kern w:val="2"/>
          <w:sz w:val="28"/>
        </w:rPr>
        <w:t>《 人民日报 》（ 2019年03月18日  02 版）</w:t>
      </w:r>
    </w:p>
    <w:p>
      <w:pPr>
        <w:widowControl/>
        <w:spacing w:after="150" w:line="456" w:lineRule="auto"/>
        <w:ind w:firstLine="562" w:firstLineChars="200"/>
        <w:jc w:val="left"/>
        <w:rPr>
          <w:rFonts w:ascii="仿宋" w:hAnsi="仿宋" w:eastAsia="仿宋" w:cs="仿宋"/>
          <w:b/>
          <w:sz w:val="28"/>
          <w:szCs w:val="24"/>
        </w:rPr>
      </w:pPr>
      <w:r>
        <w:rPr>
          <w:rFonts w:ascii="仿宋" w:hAnsi="仿宋" w:eastAsia="仿宋" w:cs="仿宋"/>
          <w:b/>
          <w:sz w:val="28"/>
          <w:szCs w:val="24"/>
        </w:rPr>
        <w:t>第一章 总 则</w:t>
      </w:r>
      <w:bookmarkStart w:id="1" w:name="_GoBack"/>
      <w:bookmarkEnd w:id="1"/>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第二条 选拔任用党政领导干部，必须坚持下列原则：</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（一）党管干部；</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（二）德才兼备、以德为先，五湖四海、任人唯贤；</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（三）事业为上、人岗相适、人事相宜；</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（四）公道正派、注重实绩、群众公认；</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（五）民主集中制；</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（六）依法依规办事。</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树立注重基层和实践的导向，大力选拔敢于负责、勇于担当、善于作为、实绩突出的干部。</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注重发现和培养选拔优秀年轻干部，用好各年龄段干部。</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统筹做好培养选拔女干部、少数民族干部和党外干部工作。</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对不适宜担任现职的领导干部应当进行调整，推进领导干部能上能下。</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选拔任用参照公务员法管理的群团机关和县级以上党委、政府直属事业单位的领导成员及其内设机构担任领导职务的人员，参照本条例执行。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上列机关、单位选拔任用非中共党员领导干部，参照本条例执行。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选拔任用民族区域自治地方党政领导干部，法律法规和政策另有规定的，从其规定。</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第五条 本条例第四条所列范围中选举和依法任免的党政领导职务，党组织推荐、提名人选的产生，适用本条例的规定，其选举和依法任免按照有关法律、章程和规定进行。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第六条 党委（党组）及其组织（人事）部门按照干部管理权限履行选拔任用党政领导干部职责，切实发挥把关作用，负责本条例的组织实施。</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第二章 选拔任用条件</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第七条 党政领导干部必须信念坚定、为民服务、勤政务实、敢于担当、清正廉洁，具备下列基本条件：</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坚持解放思想，实事求是，与时俱进，求真务实，认真调查研究，能够把党的方针政策同本地区本部门实际相结合，卓有成效地开展工作，落实“三严三实”要求，主动担当作为，真抓实干，讲实话，办实事，求实效；</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（四）有强烈的革命事业心、政治责任感和历史使命感，有斗争精神和斗争本领，有实践经验，有胜任领导工作的组织能力、文化水平和专业素养；</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（六）坚持和维护党的民主集中制，有民主作风，有全局观念，善于团结同志，包括团结同自己有不同意见的同志一道工作。</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第八条 提拔担任党政领导职务的，应当具备下列基本资格：</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（一）提任县处级领导职务的，应当具有五年以上工龄和两年以上基层工作经历。</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（二）提任县处级以上领导职务的，一般应当具有在下一级两个以上职位任职的经历。</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（三）提任县处级以上领导职务，由副职提任正职的，应当在副职岗位工作两年以上；由下级正职提任上级副职的，应当在下级正职岗位工作三年以上。</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（四）一般应当具有大学专科以上文化程度，其中厅局级以上领导干部一般应当具有大学本科以上文化程度。</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五）应当经过党校（行政学院）、干部学院或者组织（人事）部门认可的其他培训机构的培训，培训时间应当达到干部教育培训的有关规定要求。确因特殊情况在提任前未达到培训要求的，应当在提任后一年内完成培训。</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（六）具有正常履行职责的身体条件。</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（七）符合有关法律规定的资格要求。提任党的领导职务的，还应当符合《中国共产党章程》等规定的党龄要求。</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职级公务员担任领导职务，按照有关规定执行。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第九条 党政领导干部应当逐级提拔。特别优秀或者工作特殊需要的干部，可以突破任职资格规定或者越级提拔担任领导职务。</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因工作特殊需要破格提拔的干部，应当符合下列情形之一：领导班子结构需要或者领导职位有特殊要求的；专业性较强的岗位或者重要专项工作急需的；艰苦边远地区、贫困地区急需引进的。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第三章 分析研判和动议</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第十一条 组织（人事）部门应当深化对干部的日常了解，坚持知事识人，把功夫下在平时，全方位、多角度、近距离了解干部。根据日常了解情况，对领导班子和领导干部进行综合分析研判，为党委（党组）选人用人提供依据和参考。</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第十二条 党委（党组）或者组织（人事）部门根据工作需要和领导班子建设实际，结合综合分析研判情况，提出启动干部选拔任用工作意见。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第十三条 组织（人事）部门综合有关方面建议和平时了解掌握的情况，对领导班子和领导干部进行动议分析，就选拔任用的职位、条件、范围、方式、程序和人选意向等提出初步建议。</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个人向党组织推荐领导干部人选，必须负责地写出推荐材料并署名。</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第十四条 组织（人事）部门将初步建议向党委（党组）主要领导成员汇报，对初步建议进行完善，在一定范围内进行沟通酝酿，形成工作方案。</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对动议的人选严格把关，根据工作需要，可以提前核查有关事项。</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第十五条 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公开选拔、竞争上岗应当结合岗位特点，坚持组织把关，突出政治素质、专业素养、工作实绩和一贯表现，防止简单以分数、票数取人。</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公开选拔、竞争上岗设置的资格条件突破规定的，应当事先报上级组织（人事）部门审核同意。</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　第四章 民主推荐</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第十六条 选拔任用党政领导干部，应当经过民主推荐。民主推荐包括谈话调研推荐和会议推荐，推荐结果作为选拔任用的重要参考，在一年内有效。</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第十八条 地方领导班子换届，民主推荐应当经过下列程序：</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（一）进行谈话调研推荐，提前向谈话对象提供谈话提纲、换届政策说明、干部名册等相关材料，提出有关要求，提高谈话质量；</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（二）综合考虑谈话调研推荐情况以及人选条件、岗位要求、班子结构等，经与本级党委沟通协商后，由上级党委或者组织部门研究提出会议推荐参考人选，参考人选应当差额提出；</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（三）召开推荐会议，由本级党委主持，考察组说明换届有关政策，介绍参考人选产生情况，提出有关要求，组织填写推荐表；</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（四）对民主推荐情况进行综合分析；</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（五）向上级党委或者组织部门汇报民主推荐情况。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第十九条 地方领导班子换届，谈话调研推荐一般由下列人员参加：</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（一）党委成员；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（二）人大常委会、政府、政协领导成员；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（三）纪委监委领导成员；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（四）法院、检察院主要领导成员；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（五）党委工作部门、政府工作部门、群团组织主要领导成员；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（六）下一级党委和政府主要领导成员；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（七）其他需要参加的人员，可以根据知情度、关联度和代表性原则确定。</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推荐人大常委会、政府、政协领导成员人选，应当有民主党派、工商联主要领导成员和无党派代表人士参加。</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参加会议推荐的人员参照上列范围确定，可以适当调整。</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根据工作需要，可以在民主推荐前对推荐职位、条件、范围以及符合职位要求和任职条件的人选，在人选所在地区或者单位领导班子范围内进行沟通。</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第二十一条 个别提拔任职，或者进一步使用需要进行民主推荐的，参加民主推荐人员一般按照下列范围执行：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（一）民主推荐地方党政领导班子成员人选，参照本条例第十九条规定执行，可以适当调整。</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（三）民主推荐内设机构领导职务拟任人选，参照前项所列范围确定，也可以在内设机构范围内进行。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第二十二条 党委和政府及其工作部门个别特殊需要的领导成员人选，可以由党委（党组）或者组织（人事）部门推荐，报上级组织（人事）部门同意后作为考察对象。</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　第五章 考 察</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第二十三条 确定考察对象，应当根据工作需要和干部德才条件，将民主推荐与日常了解、综合分析研判以及岗位匹配度等情况综合考虑，深入分析、比较择优，防止把推荐票等同于选举票、简单以推荐票取人。</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第二十四条 有下列情形之一的，不得列为考察对象：</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（一）违反政治纪律和政治规矩的；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（二）群众公认度不高的；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（三）上一年年度考核结果为基本称职以下等次的；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（四）有跑官、拉票等非组织行为的；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（五）除特殊岗位需要外，配偶已移居国（境）外，或者没有配偶但子女均已移居国（境）外的；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（六）受到诫勉、组织处理或者党纪政务处分等影响期未满或者期满影响使用的；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（七）其他原因不宜提拔或者进一步使用的。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个别提拔任职或者进一步使用，按照干部管理权限，由党委（党组）或者上级组织（人事）部门研究确定考察对象。</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考察对象一般应当多于拟任职务人数，个别提拔任职或者进一步使用时意见比较集中的，也可以等额确定考察对象。</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第二十六条 对确定的考察对象，由组织（人事）部门进行严格考察。</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双重管理干部的考察工作，由主管方负责组织实施，根据工作需要会同协管方进行。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第二十七条 考察党政领导职务拟任人选，必须依据干部选拔任用条件和不同领导职务的职责要求，全面考察其德、能、勤、绩、廉，严把政治关、品行关、能力关、作风关、廉洁关。</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突出政治标准，注重了解政治理论学习情况，深入考察政治忠诚、政治定力、政治担当、政治能力、政治自律等方面的情况。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深入考察道德品行，加强对工作时间之外表现的考察，注重了解社会公德、职业道德、家庭美德、个人品德等方面的情况。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强化专业素养考察，深入了解专业知识、专业能力、专业作风、专业精神等方面的情况。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加强作风考察，深入了解为民服务、求真务实、勤勉敬业、敢于担当、奋发有为，遵守中央八项规定精神，反对形式主义、官僚主义、享乐主义和奢靡之风等情况。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强化廉政情况考察，深入了解遵守廉洁自律有关规定，保持高尚情操和健康情趣，慎独慎微，秉公用权，清正廉洁，不谋私利，严格要求亲属和身边工作人员等情况。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根据实际需要，针对不同层级、不同岗位考察对象，实行差异化考察，对党政正职人选，坚持更高标准、更严要求，突出把握政治方向、驾驭全局、抓班子带队伍等方面情况的考察。</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第二十八条 考察党政领导职务拟任人选，应当保证充足的考察时间，经过下列程序：</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（一）制定考察工作方案；</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（二）同考察对象呈报单位或者所在单位党委（党组）主要领导成员就考察工作方案沟通情况，征求意见；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（三）根据考察对象的不同情况，通过适当方式在一定范围内发布干部考察预告；</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（四）采取个别谈话、发放征求意见表、民主测评、实地走访、查阅干部人事档案和工作资料等方法，广泛深入地了解情况，根据需要进行专项调查、延伸考察等，注意了解考察对象生活圈、社交圈情况；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（五）同考察对象面谈，进一步了解其政治立场、思想品质、价值取向、见识见解、适应能力、性格特点、心理素质等方面情况，以及缺点和不足，鉴别印证有关问题，深化对考察对象的研判；</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（六）综合分析考察情况，与考察对象的一贯表现进行比较、相互印证，全面准确地对考察对象作出评价；</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（七）向考察对象呈报单位或者所在单位党委（党组）主要领导成员反馈考察情况，并交换意见；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（八）考察组研究提出人选任用建议，向派出考察组的组织（人事）部门汇报，经组织（人事）部门集体研究提出任用建议方案，向本级党委（党组）报告。</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考察内设机构领导职务拟任人选程序，可以根据实际情况适当简化。</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第二十九条 考察地方党政领导班子成员拟任人选，个别谈话和征求意见的范围一般为：</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（一）党委和政府领导成员，人大常委会、政协、纪委监委、法院、检察院主要领导成员；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（二）考察对象所在单位领导成员；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（三）考察对象所在单位有关工作部门主要领导成员或者内设机构担任主要领导职务的人员和直属单位主要领导成员；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（四）其他有关人员。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第三十条 考察工作部门领导班子成员拟任人选，个别谈话和征求意见的范围一般为：</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（一）考察对象上级领导机关有关领导成员；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（二）考察对象所在单位领导成员；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（三）考察对象所在单位内设机构担任主要领导职务的人员和直属单位主要领导成员；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（四）其他有关人员。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考察内设机构领导职务拟任人选，个别谈话和征求意见的范围参照上列规定执行。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第三十一条 考察党政领导职务拟任人选，应当听取考察对象所在单位组织（人事）部门、纪检监察机关、机关党组织的意见，根据需要可以听取巡视巡察机构、审计机关和其他相关部门意见。</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（一）德、能、勤、绩、廉方面的主要表现以及主要特长、行为特征；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（二）主要缺点和不足；</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（三）民主推荐、民主测评、考察谈话情况；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（四）审核干部人事档案、查核个人有关事项报告、听取纪检监察机关意见、核查信访举报等情况的结论。</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第三十三条 党委（党组）或者组织（人事）部门选派具有较高素质的人员组建考察组，考察组由两名以上成员组成。考察组负责人应当由思想政治素质好、具有较丰富工作经验并熟悉干部工作的人员担任。</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实行干部考察工作责任制。考察组必须坚持原则，公道正派，深入细致，如实反映考察情况和意见，对考察材料负责，履行干部选拔任用风气监督职责。</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　第六章 讨论决定</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第三十四条 党政领导职务拟任人选，在讨论决定或者决定呈报前，应当根据职位和人选的不同情况，分别在党委（党组）、人大常委会、政府、政协等有关领导成员中进行酝酿。</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工作部门领导成员拟任人选，应当征求上级分管领导成员的意见。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非中共党员拟任人选，应当征求党委统战部门和民主党派、工商联主要领导成员、无党派代表人士的意见。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第三十五条 选拔任用党政领导干部，应当按照干部管理权限由党委（党组）集体讨论作出任免决定，或者决定提出推荐、提名的意见。属于上级党委（党组）管理的，本级党委（党组）可以提出选拔任用建议。</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对拟破格提拔的人选在讨论决定前，必须报经上级组织（人事）部门同意。越级提拔或者不经过民主推荐列为破格提拔人选的，应当在考察前报告，经批复同意后方可进行。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第三十六条 市（地、州、盟）、县（市、区、旗）党委和政府领导班子正职的拟任人选和推荐人选，一般应当由上级党委常委会提名并提交全会无记名投票表决；全会闭会期间，由党委常委会作出决定，决定前应当征求党委委员的意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第三十七条 有下列情形之一的，不得提交会议讨论：</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（一）没有按照规定进行民主推荐、考察的；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（二）拟任人选所在单位党委（党组）对廉洁自律情况没有作出结论性意见的，或者纪检监察机关未反馈意见的，或者纪检监察机关有不同意见的；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（三）个人有关事项报告未查核或者经查核存疑尚未查清的；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（四）线索具体、有可查性的信访举报尚未调查清楚的；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（五）干部人事档案中身份、年龄、工龄、党龄、学历、经历等存疑尚未查清的；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（六）巡视巡察、审计等工作中发现重大问题尚未作出结论的；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（七）没有按照规定向上级报告或者报告后未经批复同意的干部任免事项；</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（八）其他原因不宜提交会议讨论的。</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党委（党组）有关干部任免的决定，需要复议的，应当经党委（党组）超过半数成员同意后方可进行。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第三十九条 党委（党组）讨论决定干部任免事项，应当按照下列程序进行：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（二）参加会议人员进行充分讨论；</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（三）进行表决，以党委（党组）应到会成员超过半数同意形成决定。</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第四十条 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需要报上级备案的干部，应当按照规定及时向上级组织（人事）部门备案。</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第七章 任 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第四十一条 党政领导职务实行选任制、委任制，部分专业性较强的领导职务可以实行聘任制。</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第四十二条 实行党政领导干部任职前公示制度。</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第四十三条 实行党政领导干部任职试用期制度。</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提拔担任下列非选举产生的厅局级以下领导职务的，试用期为一年：</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（一）党委、人大常委会、政府、政协工作部门副职和内设机构领导职务；</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（二）纪委监委机关内设机构、派出机构领导职务；</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（三）法院、检察院内设机构的非国家权力机关依法任命的领导职务。</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试用期满后，经考核胜任现职的，正式任职；不胜任的，免去试任职务，一般按照试任前职级或者职务层次安排工作。</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第四十四条 实行任职谈话制度。对决定任用的干部，由党委（党组）指定专人同本人谈话，肯定成绩，指出不足，提出要求和需要注意的问题。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对破格提拔以及通过公开选拔、竞争上岗任职的干部，试用期满正式任职时，党委（党组）还应当指定专人进行谈话。</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第四十五条 党政领导职务的任职时间，按照下列时间计算：</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（一）由党委（党组）决定任职的，自党委（党组）决定之日起计算；</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（二）由党的代表大会、党的委员会全体会议、党的纪律检查委员会全体会议、人民代表大会、政协全体会议选举、决定任命的，自当选、决定任命之日起计算；</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（三）由人大常委会或者政协常委会任命或者决定任命的，自人大常委会、政协常委会任命或者决定任命之日起计算；</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（四）由党委向政府提名由政府任命的，自政府任命之日起计算。</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第八章 依法推荐、提名和民主协商</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第四十七条  党委向人民代表大会推荐由人民代表大会选举、决定任命的领导干部人选，应当以本级党委名义向人民代表大会主席团提交推荐书，介绍所推荐人选的有关情况，说明推荐理由。</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党委向人大常委会推荐由人大常委会任命、决定任命的领导干部人选，应当在人大常委会审议前，按照规定程序提出，介绍所推荐人选的有关情况。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第四十八条  党委向政府提名由政府任命的政府工作部门和机构领导成员人选，在党委讨论决定后，由政府任命。</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第四十九条  领导班子换届，党委推荐人大常委会、政府、政协领导成员人选和监察委员会主任、法院院长、检察院检察长人选，应当事先向民主党派、工商联主要领导成员和无党派代表人士通报有关情况，进行民主协商。</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政协领导成员候选人的推荐和协商提名，按照政协章程和有关规定办理。</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第九章  交流、回避</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第五十一条  实行党政领导干部交流制度。</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（三）党政机关内设机构处级以上领导干部在同一职位上任职时间较长的，应当进行交流。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（四）经历单一或者缺少基层工作经历的年轻干部，应当有计划地派到基层、艰苦边远地区和复杂环境工作，坚决防止“镀金”思想和短期行为。</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（六）干部交流由党委（党组）及其组织（人事）部门按照干部管理权限组织实施，严格把握人选的资格条件。干部个人不得自行联系交流事宜，领导干部不得指定交流人选。同一干部不宜频繁交流。</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（七）交流的干部接到任职通知后，应当在党委（党组）或者组织（人事）部门限定的时间内到任。跨地区跨部门交流的，应当同时转移行政关系、工资关系和党的组织关系。</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第五十二条  实行党政领导干部任职回避制度。</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第五十三条  实行党政领导干部选拔任用工作回避制度。</w:t>
      </w:r>
    </w:p>
    <w:p>
      <w:pPr>
        <w:spacing w:before="150" w:after="150" w:line="456" w:lineRule="auto"/>
        <w:jc w:val="left"/>
        <w:rPr>
          <w:rFonts w:ascii="仿宋" w:hAnsi="仿宋" w:eastAsia="仿宋" w:cs="仿宋"/>
          <w:sz w:val="28"/>
          <w:szCs w:val="24"/>
        </w:rPr>
      </w:pPr>
      <w:r>
        <w:rPr>
          <w:rFonts w:ascii="仿宋" w:hAnsi="仿宋" w:eastAsia="仿宋" w:cs="仿宋"/>
          <w:sz w:val="28"/>
          <w:szCs w:val="24"/>
        </w:rPr>
        <w:t>　　党委（党组）及其组织（人事）部门讨论干部任免，涉及与会人员本人及其亲属的，本人必须回避。</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干部考察组成员在干部考察工作中涉及其亲属的，本人必须回避。</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第十章  免职、辞职、降职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第五十四条  党政领导干部有下列情形之一的，一般应当免去现职：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（一）达到任职年龄界限或者退休年龄界限的；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（二）受到责任追究应当免职的；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（三）不适宜担任现职应当免职的；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（四）因违纪违法应当免职的；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（五）辞职或者调出的；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（六）非组织选派，个人申请离职学习期限超过一年的；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（七）因健康原因，无法正常履行工作职责一年以上的；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（八）因工作需要或者其他原因应当免去现职的。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第五十五条  实行党政领导干部辞职制度。辞职包括因公辞职、自愿辞职、引咎辞职和责令辞职。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辞职应当符合有关规定，手续依照法律或者有关规定程序办理。</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第五十六条  引咎辞职、责令辞职和因问责被免职的党政领导干部，一年内不安排领导职务，两年内不得担任高于原任职务层次的领导职务。同时受到党纪政务处分的，按照影响期长的规定执行。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第五十八条  因不适宜担任现职调离岗位、免职的，一年内不得提拔。降职使用的干部重新提拔，按照有关规定执行。</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重新任职或者提拔任职，应当根据具体情形、工作需要和个人情况综合考虑，合理安排使用。</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对符合有关规定给予容错的干部，应当客观公正对待。</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　第十一章  纪律和监督</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第五十九条  选拔任用党政领导干部，必须严格执行本条例的各项规定，并遵守下列纪律：</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（一）不准超职数配备、超机构规格提拔领导干部、超审批权限设置机构配备干部，或者违反规定擅自设置职务名称、提高干部职务职级待遇；</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（二）不准采取不正当手段为本人或者他人谋取职务、提高职级待遇；</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（三）不准违反规定程序动议、推荐、考察、讨论决定任免干部，或者由主要领导成员个人决定任免干部；</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（四）不准私自泄露研判、动议、民主推荐、民主测评、考察、酝酿、讨论决定干部等有关情况；</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（五）不准在干部考察工作中隐瞒或者歪曲事实真相；</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（六）不准在民主推荐、民主测评、组织考察和选举中搞拉票、助选等非组织活动；</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（七）不准利用职务便利私自干预下级或者原任职地区、系统和单位干部选拔任用工作；</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（八）不准在机构变动，主要领导成员即将达到任职年龄界限、退休年龄界限或者已经明确即将离任时，突击提拔、调整干部；</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（九）不准在干部选拔任用工作中任人唯亲、排斥异己、封官许愿，拉帮结派、搞团团伙伙，营私舞弊；</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（十）不准篡改、伪造干部人事档案，或者在干部身份、年龄、工龄、党龄、学历、经历等方面弄虚作假。</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对无正当理由拒不服从组织调动或者交流决定的，依规依纪依法予以免职或者降职使用，并视情节轻重给予处分。</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纪检监察机关、巡视巡察机构按照有关规定，加强对干部选拔任用工作的监督检查。</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第六十三条  实行地方党委组织部门和纪检监察、巡视巡察、机构编制、审计、信访等有关机构联席会议制度，就加强对干部选拔任用工作的监督，沟通信息、交流情况、研究问题，提出意见和建议。联席会议由组织部门召集。</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pPr>
        <w:widowControl/>
        <w:spacing w:before="150" w:after="150" w:line="456" w:lineRule="auto"/>
        <w:jc w:val="left"/>
        <w:rPr>
          <w:rFonts w:ascii="仿宋" w:hAnsi="仿宋" w:eastAsia="仿宋" w:cs="仿宋"/>
          <w:b/>
          <w:sz w:val="28"/>
          <w:szCs w:val="24"/>
        </w:rPr>
      </w:pPr>
      <w:r>
        <w:rPr>
          <w:rFonts w:ascii="仿宋" w:hAnsi="仿宋" w:eastAsia="仿宋" w:cs="仿宋"/>
          <w:sz w:val="28"/>
          <w:szCs w:val="24"/>
        </w:rPr>
        <w:t>　　</w:t>
      </w:r>
      <w:r>
        <w:rPr>
          <w:rFonts w:ascii="仿宋" w:hAnsi="仿宋" w:eastAsia="仿宋" w:cs="仿宋"/>
          <w:b/>
          <w:sz w:val="28"/>
          <w:szCs w:val="24"/>
        </w:rPr>
        <w:t>第十二章  附　则</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第六十五条  本条例对工作部门的规定，同时适用于办事机构、派出机构、特设机构以及其他直属机构。</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第六十六条  选拔任用乡（镇、街道）的党政领导干部，由省、自治区、直辖市党委根据本条例制定相应的实施办法。</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第六十七条  中国人民解放军和中国人民武装警察部队领导干部的选拔任用办法，由中央军事委员会根据本条例的原则作出规定。</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第六十八条  本条例由中共中央组织部负责解释。</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第六十九条  本条例自2019年3月3日起施行。2014年1月14日中共中央印发的《党政领导干部选拔任用工作条例》同时废止。</w:t>
      </w:r>
    </w:p>
    <w:p>
      <w:pPr>
        <w:widowControl/>
        <w:spacing w:before="150" w:after="150" w:line="456" w:lineRule="auto"/>
        <w:jc w:val="left"/>
        <w:rPr>
          <w:rFonts w:ascii="仿宋" w:hAnsi="仿宋" w:eastAsia="仿宋" w:cs="仿宋"/>
          <w:sz w:val="28"/>
          <w:szCs w:val="24"/>
        </w:rPr>
      </w:pPr>
      <w:r>
        <w:rPr>
          <w:rFonts w:ascii="仿宋" w:hAnsi="仿宋" w:eastAsia="仿宋" w:cs="仿宋"/>
          <w:sz w:val="28"/>
          <w:szCs w:val="24"/>
        </w:rPr>
        <w:t>　　（新华社北京3月17日电）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B7686"/>
    <w:rsid w:val="5D3B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2020-09-22T08:41:00Z</dcterms:created>
  <dc:creator>千夏</dc:creator>
  <cp:lastModifiedBy>千夏</cp:lastModifiedBy>
  <dcterms:modified xsi:type="dcterms:W3CDTF">2020-09-22T08:41:46Z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