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EF" w:rsidRDefault="00196DF0">
      <w:pPr>
        <w:ind w:firstLineChars="200" w:firstLine="643"/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关于</w:t>
      </w:r>
      <w:r w:rsidR="008270D6">
        <w:rPr>
          <w:rFonts w:hint="eastAsia"/>
          <w:b/>
          <w:bCs/>
          <w:sz w:val="32"/>
          <w:szCs w:val="40"/>
        </w:rPr>
        <w:t>综合楼</w:t>
      </w:r>
      <w:r w:rsidR="008270D6">
        <w:rPr>
          <w:rFonts w:hint="eastAsia"/>
          <w:b/>
          <w:bCs/>
          <w:sz w:val="32"/>
          <w:szCs w:val="40"/>
        </w:rPr>
        <w:t>A</w:t>
      </w:r>
      <w:r w:rsidR="008270D6">
        <w:rPr>
          <w:rFonts w:hint="eastAsia"/>
          <w:b/>
          <w:bCs/>
          <w:sz w:val="32"/>
          <w:szCs w:val="40"/>
        </w:rPr>
        <w:t>座多媒体</w:t>
      </w:r>
      <w:r>
        <w:rPr>
          <w:rFonts w:hint="eastAsia"/>
          <w:b/>
          <w:bCs/>
          <w:sz w:val="32"/>
          <w:szCs w:val="40"/>
        </w:rPr>
        <w:t>教室</w:t>
      </w:r>
      <w:r w:rsidR="008270D6">
        <w:rPr>
          <w:rFonts w:hint="eastAsia"/>
          <w:b/>
          <w:bCs/>
          <w:sz w:val="32"/>
          <w:szCs w:val="40"/>
        </w:rPr>
        <w:t>设备</w:t>
      </w:r>
      <w:r>
        <w:rPr>
          <w:rFonts w:hint="eastAsia"/>
          <w:b/>
          <w:bCs/>
          <w:sz w:val="32"/>
          <w:szCs w:val="40"/>
        </w:rPr>
        <w:t>升级使用</w:t>
      </w:r>
      <w:r w:rsidR="008270D6">
        <w:rPr>
          <w:rFonts w:hint="eastAsia"/>
          <w:b/>
          <w:bCs/>
          <w:sz w:val="32"/>
          <w:szCs w:val="40"/>
        </w:rPr>
        <w:t>的</w:t>
      </w:r>
      <w:r w:rsidR="009931E2">
        <w:rPr>
          <w:rFonts w:hint="eastAsia"/>
          <w:b/>
          <w:bCs/>
          <w:sz w:val="32"/>
          <w:szCs w:val="40"/>
        </w:rPr>
        <w:t>说明</w:t>
      </w:r>
    </w:p>
    <w:p w:rsidR="009931E2" w:rsidRDefault="009931E2" w:rsidP="009931E2">
      <w:pPr>
        <w:ind w:firstLineChars="200" w:firstLine="480"/>
        <w:rPr>
          <w:sz w:val="24"/>
          <w:szCs w:val="32"/>
        </w:rPr>
      </w:pPr>
    </w:p>
    <w:p w:rsidR="005C45EF" w:rsidRDefault="008305DC" w:rsidP="008305DC">
      <w:pPr>
        <w:ind w:firstLineChars="200" w:firstLine="640"/>
        <w:rPr>
          <w:sz w:val="32"/>
          <w:szCs w:val="40"/>
        </w:rPr>
      </w:pPr>
      <w:r w:rsidRPr="008305DC">
        <w:rPr>
          <w:rFonts w:hint="eastAsia"/>
          <w:sz w:val="32"/>
          <w:szCs w:val="40"/>
        </w:rPr>
        <w:t>为方便广大教师使用综合楼</w:t>
      </w:r>
      <w:r w:rsidRPr="008305DC">
        <w:rPr>
          <w:rFonts w:hint="eastAsia"/>
          <w:sz w:val="32"/>
          <w:szCs w:val="40"/>
        </w:rPr>
        <w:t>A</w:t>
      </w:r>
      <w:r w:rsidRPr="008305DC">
        <w:rPr>
          <w:rFonts w:hint="eastAsia"/>
          <w:sz w:val="32"/>
          <w:szCs w:val="40"/>
        </w:rPr>
        <w:t>座多媒体教室授课，现已完成对多媒体设备管理软件的升级改造。</w:t>
      </w:r>
      <w:r>
        <w:rPr>
          <w:rFonts w:hint="eastAsia"/>
          <w:sz w:val="32"/>
          <w:szCs w:val="40"/>
        </w:rPr>
        <w:t>教室多媒体设备的使用模式做如下调整</w:t>
      </w:r>
      <w:r w:rsidR="008270D6">
        <w:rPr>
          <w:rFonts w:hint="eastAsia"/>
          <w:sz w:val="32"/>
          <w:szCs w:val="40"/>
        </w:rPr>
        <w:t>。</w:t>
      </w:r>
    </w:p>
    <w:p w:rsidR="005C45EF" w:rsidRDefault="008270D6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任课教师执本人</w:t>
      </w:r>
      <w:r w:rsidR="008305DC">
        <w:rPr>
          <w:rFonts w:hint="eastAsia"/>
          <w:sz w:val="32"/>
          <w:szCs w:val="40"/>
        </w:rPr>
        <w:t>校园卡（</w:t>
      </w:r>
      <w:r>
        <w:rPr>
          <w:rFonts w:hint="eastAsia"/>
          <w:sz w:val="32"/>
          <w:szCs w:val="40"/>
        </w:rPr>
        <w:t>校园</w:t>
      </w:r>
      <w:proofErr w:type="gramStart"/>
      <w:r>
        <w:rPr>
          <w:rFonts w:hint="eastAsia"/>
          <w:sz w:val="32"/>
          <w:szCs w:val="40"/>
        </w:rPr>
        <w:t>一</w:t>
      </w:r>
      <w:proofErr w:type="gramEnd"/>
      <w:r>
        <w:rPr>
          <w:rFonts w:hint="eastAsia"/>
          <w:sz w:val="32"/>
          <w:szCs w:val="40"/>
        </w:rPr>
        <w:t>卡通</w:t>
      </w:r>
      <w:r w:rsidR="008305DC">
        <w:rPr>
          <w:rFonts w:hint="eastAsia"/>
          <w:sz w:val="32"/>
          <w:szCs w:val="40"/>
        </w:rPr>
        <w:t>）</w:t>
      </w:r>
      <w:r>
        <w:rPr>
          <w:rFonts w:hint="eastAsia"/>
          <w:sz w:val="32"/>
          <w:szCs w:val="40"/>
        </w:rPr>
        <w:t>，插卡开机，</w:t>
      </w:r>
      <w:proofErr w:type="gramStart"/>
      <w:r>
        <w:rPr>
          <w:rFonts w:hint="eastAsia"/>
          <w:sz w:val="32"/>
          <w:szCs w:val="40"/>
        </w:rPr>
        <w:t>拔卡关机</w:t>
      </w:r>
      <w:proofErr w:type="gramEnd"/>
      <w:r>
        <w:rPr>
          <w:rFonts w:hint="eastAsia"/>
          <w:sz w:val="32"/>
          <w:szCs w:val="40"/>
        </w:rPr>
        <w:t>。</w:t>
      </w:r>
    </w:p>
    <w:p w:rsidR="005C45EF" w:rsidRDefault="008305DC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外聘教师由所聘</w:t>
      </w:r>
      <w:r w:rsidR="008270D6">
        <w:rPr>
          <w:rFonts w:hint="eastAsia"/>
          <w:sz w:val="32"/>
          <w:szCs w:val="40"/>
        </w:rPr>
        <w:t>学院</w:t>
      </w:r>
      <w:r>
        <w:rPr>
          <w:rFonts w:hint="eastAsia"/>
          <w:sz w:val="32"/>
          <w:szCs w:val="40"/>
        </w:rPr>
        <w:t>统计人数，</w:t>
      </w:r>
      <w:r w:rsidR="008270D6">
        <w:rPr>
          <w:rFonts w:hint="eastAsia"/>
          <w:sz w:val="32"/>
          <w:szCs w:val="40"/>
        </w:rPr>
        <w:t>到多媒体办公室（综合楼</w:t>
      </w:r>
      <w:r w:rsidR="008270D6">
        <w:rPr>
          <w:rFonts w:hint="eastAsia"/>
          <w:sz w:val="32"/>
          <w:szCs w:val="40"/>
        </w:rPr>
        <w:t>A30A</w:t>
      </w:r>
      <w:r>
        <w:rPr>
          <w:rFonts w:hint="eastAsia"/>
          <w:sz w:val="32"/>
          <w:szCs w:val="40"/>
        </w:rPr>
        <w:t>）</w:t>
      </w:r>
      <w:r w:rsidR="008270D6">
        <w:rPr>
          <w:rFonts w:hint="eastAsia"/>
          <w:sz w:val="32"/>
          <w:szCs w:val="40"/>
        </w:rPr>
        <w:t>领取通用卡，全部结课后</w:t>
      </w:r>
      <w:r>
        <w:rPr>
          <w:rFonts w:hint="eastAsia"/>
          <w:sz w:val="32"/>
          <w:szCs w:val="40"/>
        </w:rPr>
        <w:t>，由学院收回</w:t>
      </w:r>
      <w:r w:rsidR="009931E2">
        <w:rPr>
          <w:rFonts w:hint="eastAsia"/>
          <w:sz w:val="32"/>
          <w:szCs w:val="40"/>
        </w:rPr>
        <w:t>统一</w:t>
      </w:r>
      <w:r w:rsidR="008270D6">
        <w:rPr>
          <w:rFonts w:hint="eastAsia"/>
          <w:sz w:val="32"/>
          <w:szCs w:val="40"/>
        </w:rPr>
        <w:t>送还多媒体办公室。</w:t>
      </w:r>
    </w:p>
    <w:p w:rsidR="005C45EF" w:rsidRDefault="00F15568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授课教师如出现忘记</w:t>
      </w:r>
      <w:r w:rsidR="008270D6">
        <w:rPr>
          <w:rFonts w:hint="eastAsia"/>
          <w:sz w:val="32"/>
          <w:szCs w:val="40"/>
        </w:rPr>
        <w:t>带</w:t>
      </w:r>
      <w:r>
        <w:rPr>
          <w:rFonts w:hint="eastAsia"/>
          <w:sz w:val="32"/>
          <w:szCs w:val="40"/>
        </w:rPr>
        <w:t>卡或丢卡</w:t>
      </w:r>
      <w:r w:rsidR="008270D6">
        <w:rPr>
          <w:rFonts w:hint="eastAsia"/>
          <w:sz w:val="32"/>
          <w:szCs w:val="40"/>
        </w:rPr>
        <w:t>等现象，需教师本人到多媒体办公室申请后台开关机。</w:t>
      </w:r>
    </w:p>
    <w:p w:rsidR="005C45EF" w:rsidRDefault="008270D6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多媒体办公室</w:t>
      </w:r>
      <w:r w:rsidRPr="00392375">
        <w:rPr>
          <w:rFonts w:hint="eastAsia"/>
          <w:sz w:val="32"/>
          <w:szCs w:val="40"/>
        </w:rPr>
        <w:t>及教务科</w:t>
      </w:r>
      <w:r>
        <w:rPr>
          <w:rFonts w:hint="eastAsia"/>
          <w:sz w:val="32"/>
          <w:szCs w:val="40"/>
        </w:rPr>
        <w:t>在后台监督授课教师使</w:t>
      </w:r>
      <w:r w:rsidR="008305DC">
        <w:rPr>
          <w:rFonts w:hint="eastAsia"/>
          <w:sz w:val="32"/>
          <w:szCs w:val="40"/>
        </w:rPr>
        <w:t>用多媒体设备的全部信息（</w:t>
      </w:r>
      <w:proofErr w:type="gramStart"/>
      <w:r w:rsidR="008305DC">
        <w:rPr>
          <w:rFonts w:hint="eastAsia"/>
          <w:sz w:val="32"/>
          <w:szCs w:val="40"/>
        </w:rPr>
        <w:t>含教师</w:t>
      </w:r>
      <w:proofErr w:type="gramEnd"/>
      <w:r w:rsidR="008305DC">
        <w:rPr>
          <w:rFonts w:hint="eastAsia"/>
          <w:sz w:val="32"/>
          <w:szCs w:val="40"/>
        </w:rPr>
        <w:t>的基本信息，授课的启始终</w:t>
      </w:r>
      <w:proofErr w:type="gramStart"/>
      <w:r w:rsidR="008305DC">
        <w:rPr>
          <w:rFonts w:hint="eastAsia"/>
          <w:sz w:val="32"/>
          <w:szCs w:val="40"/>
        </w:rPr>
        <w:t>止</w:t>
      </w:r>
      <w:proofErr w:type="gramEnd"/>
      <w:r w:rsidR="008305DC">
        <w:rPr>
          <w:rFonts w:hint="eastAsia"/>
          <w:sz w:val="32"/>
          <w:szCs w:val="40"/>
        </w:rPr>
        <w:t>时间等</w:t>
      </w:r>
      <w:r>
        <w:rPr>
          <w:rFonts w:hint="eastAsia"/>
          <w:sz w:val="32"/>
          <w:szCs w:val="40"/>
        </w:rPr>
        <w:t>）</w:t>
      </w:r>
      <w:r w:rsidR="008305DC">
        <w:rPr>
          <w:rFonts w:hint="eastAsia"/>
          <w:sz w:val="32"/>
          <w:szCs w:val="40"/>
        </w:rPr>
        <w:t>，</w:t>
      </w:r>
      <w:r>
        <w:rPr>
          <w:rFonts w:hint="eastAsia"/>
          <w:sz w:val="32"/>
          <w:szCs w:val="40"/>
        </w:rPr>
        <w:t>因此要求教师不得借用他人的</w:t>
      </w:r>
      <w:r w:rsidR="00F15568">
        <w:rPr>
          <w:rFonts w:hint="eastAsia"/>
          <w:sz w:val="32"/>
          <w:szCs w:val="40"/>
        </w:rPr>
        <w:t>校园卡（校园</w:t>
      </w:r>
      <w:proofErr w:type="gramStart"/>
      <w:r>
        <w:rPr>
          <w:rFonts w:hint="eastAsia"/>
          <w:sz w:val="32"/>
          <w:szCs w:val="40"/>
        </w:rPr>
        <w:t>一</w:t>
      </w:r>
      <w:proofErr w:type="gramEnd"/>
      <w:r>
        <w:rPr>
          <w:rFonts w:hint="eastAsia"/>
          <w:sz w:val="32"/>
          <w:szCs w:val="40"/>
        </w:rPr>
        <w:t>卡通</w:t>
      </w:r>
      <w:r w:rsidR="00F15568">
        <w:rPr>
          <w:rFonts w:hint="eastAsia"/>
          <w:sz w:val="32"/>
          <w:szCs w:val="40"/>
        </w:rPr>
        <w:t>）</w:t>
      </w:r>
      <w:r>
        <w:rPr>
          <w:rFonts w:hint="eastAsia"/>
          <w:sz w:val="32"/>
          <w:szCs w:val="40"/>
        </w:rPr>
        <w:t>使用，以免造成授课信息错误。</w:t>
      </w:r>
    </w:p>
    <w:p w:rsidR="005C45EF" w:rsidRDefault="008270D6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临时调课的</w:t>
      </w:r>
      <w:proofErr w:type="gramStart"/>
      <w:r>
        <w:rPr>
          <w:rFonts w:hint="eastAsia"/>
          <w:sz w:val="32"/>
          <w:szCs w:val="40"/>
        </w:rPr>
        <w:t>教师需线上</w:t>
      </w:r>
      <w:proofErr w:type="gramEnd"/>
      <w:r>
        <w:rPr>
          <w:rFonts w:hint="eastAsia"/>
          <w:sz w:val="32"/>
          <w:szCs w:val="40"/>
        </w:rPr>
        <w:t>向教务科提出调课申请，得到准许后由申请者执本人</w:t>
      </w:r>
      <w:r w:rsidR="00F15568">
        <w:rPr>
          <w:rFonts w:hint="eastAsia"/>
          <w:sz w:val="32"/>
          <w:szCs w:val="40"/>
        </w:rPr>
        <w:t>校园卡</w:t>
      </w:r>
      <w:r>
        <w:rPr>
          <w:rFonts w:hint="eastAsia"/>
          <w:sz w:val="32"/>
          <w:szCs w:val="40"/>
        </w:rPr>
        <w:t>开关多媒体设备。</w:t>
      </w:r>
    </w:p>
    <w:p w:rsidR="005C45EF" w:rsidRDefault="008270D6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学生社团组织等</w:t>
      </w:r>
      <w:r w:rsidR="00C47FC7">
        <w:rPr>
          <w:rFonts w:hint="eastAsia"/>
          <w:sz w:val="32"/>
          <w:szCs w:val="40"/>
        </w:rPr>
        <w:t>非教学使用</w:t>
      </w:r>
      <w:r>
        <w:rPr>
          <w:rFonts w:hint="eastAsia"/>
          <w:sz w:val="32"/>
          <w:szCs w:val="40"/>
        </w:rPr>
        <w:t>需要使用多媒体设备的，须</w:t>
      </w:r>
      <w:r w:rsidR="00C94A56">
        <w:rPr>
          <w:rFonts w:hint="eastAsia"/>
          <w:sz w:val="32"/>
          <w:szCs w:val="40"/>
        </w:rPr>
        <w:t>由负责教师</w:t>
      </w:r>
      <w:r w:rsidR="00392375">
        <w:rPr>
          <w:rFonts w:hint="eastAsia"/>
          <w:sz w:val="32"/>
          <w:szCs w:val="40"/>
        </w:rPr>
        <w:t>先从教务系统中借用教室，下载填写</w:t>
      </w:r>
      <w:hyperlink r:id="rId9" w:tgtFrame="_blank" w:history="1">
        <w:r w:rsidR="00392375" w:rsidRPr="00392375">
          <w:rPr>
            <w:sz w:val="32"/>
            <w:szCs w:val="40"/>
          </w:rPr>
          <w:t>大连工业大学教室使用申请表（非教学使用）</w:t>
        </w:r>
      </w:hyperlink>
      <w:r>
        <w:rPr>
          <w:rFonts w:hint="eastAsia"/>
          <w:sz w:val="32"/>
          <w:szCs w:val="40"/>
        </w:rPr>
        <w:t>，</w:t>
      </w:r>
      <w:r w:rsidR="00392375">
        <w:rPr>
          <w:rFonts w:hint="eastAsia"/>
          <w:sz w:val="32"/>
          <w:szCs w:val="40"/>
        </w:rPr>
        <w:t>由部门</w:t>
      </w:r>
      <w:r w:rsidR="00C47FC7">
        <w:rPr>
          <w:rFonts w:hint="eastAsia"/>
          <w:sz w:val="32"/>
          <w:szCs w:val="40"/>
        </w:rPr>
        <w:t>领导</w:t>
      </w:r>
      <w:r w:rsidR="00392375">
        <w:rPr>
          <w:rFonts w:hint="eastAsia"/>
          <w:sz w:val="32"/>
          <w:szCs w:val="40"/>
        </w:rPr>
        <w:t>与教务处主管副处长审批</w:t>
      </w:r>
      <w:r w:rsidR="00C47FC7">
        <w:rPr>
          <w:rFonts w:hint="eastAsia"/>
          <w:sz w:val="32"/>
          <w:szCs w:val="40"/>
        </w:rPr>
        <w:t>后</w:t>
      </w:r>
      <w:r w:rsidR="00392375">
        <w:rPr>
          <w:rFonts w:hint="eastAsia"/>
          <w:sz w:val="32"/>
          <w:szCs w:val="40"/>
        </w:rPr>
        <w:t>报教务科备案，由</w:t>
      </w:r>
      <w:r>
        <w:rPr>
          <w:rFonts w:hint="eastAsia"/>
          <w:sz w:val="32"/>
          <w:szCs w:val="40"/>
        </w:rPr>
        <w:t>申请者本人</w:t>
      </w:r>
      <w:r w:rsidR="00392375">
        <w:rPr>
          <w:rFonts w:hint="eastAsia"/>
          <w:sz w:val="32"/>
          <w:szCs w:val="40"/>
        </w:rPr>
        <w:t>（教师）</w:t>
      </w:r>
      <w:r>
        <w:rPr>
          <w:rFonts w:hint="eastAsia"/>
          <w:sz w:val="32"/>
          <w:szCs w:val="40"/>
        </w:rPr>
        <w:t>执</w:t>
      </w:r>
      <w:r w:rsidR="00392375">
        <w:rPr>
          <w:rFonts w:hint="eastAsia"/>
          <w:sz w:val="32"/>
          <w:szCs w:val="40"/>
        </w:rPr>
        <w:t>审批</w:t>
      </w:r>
      <w:r>
        <w:rPr>
          <w:rFonts w:hint="eastAsia"/>
          <w:sz w:val="32"/>
          <w:szCs w:val="40"/>
        </w:rPr>
        <w:t>单到多媒体办公室领取通用卡，使用结束后及时将通用卡</w:t>
      </w:r>
      <w:r>
        <w:rPr>
          <w:rFonts w:hint="eastAsia"/>
          <w:sz w:val="32"/>
          <w:szCs w:val="40"/>
        </w:rPr>
        <w:lastRenderedPageBreak/>
        <w:t>送还多媒体办公室。</w:t>
      </w:r>
    </w:p>
    <w:p w:rsidR="005C45EF" w:rsidRDefault="008270D6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在大教室授课的教师可以到多媒体办公室领取麦克，充电器等，学期课程结束后，需将麦克送还多媒体办公室。在小教室授课的教师因特殊原因需要麦克的，可以课前到多媒体办公室领取麦克，当堂课结束后及时送还。</w:t>
      </w:r>
    </w:p>
    <w:p w:rsidR="005C45EF" w:rsidRDefault="008270D6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严禁教职工将</w:t>
      </w:r>
      <w:r w:rsidR="00F15568">
        <w:rPr>
          <w:rFonts w:hint="eastAsia"/>
          <w:sz w:val="32"/>
          <w:szCs w:val="40"/>
        </w:rPr>
        <w:t>校园卡（</w:t>
      </w:r>
      <w:r>
        <w:rPr>
          <w:rFonts w:hint="eastAsia"/>
          <w:sz w:val="32"/>
          <w:szCs w:val="40"/>
        </w:rPr>
        <w:t>一卡通</w:t>
      </w:r>
      <w:r w:rsidR="00F15568">
        <w:rPr>
          <w:rFonts w:hint="eastAsia"/>
          <w:sz w:val="32"/>
          <w:szCs w:val="40"/>
        </w:rPr>
        <w:t>）</w:t>
      </w:r>
      <w:r>
        <w:rPr>
          <w:rFonts w:hint="eastAsia"/>
          <w:sz w:val="32"/>
          <w:szCs w:val="40"/>
        </w:rPr>
        <w:t>借予他人，尤其是校外人员，一经查实严肃处理。特别是出现他人讲授违法内容的情况，出借</w:t>
      </w:r>
      <w:r w:rsidR="008305DC">
        <w:rPr>
          <w:rFonts w:hint="eastAsia"/>
          <w:sz w:val="32"/>
          <w:szCs w:val="40"/>
        </w:rPr>
        <w:t>校园卡（</w:t>
      </w:r>
      <w:proofErr w:type="gramStart"/>
      <w:r>
        <w:rPr>
          <w:rFonts w:hint="eastAsia"/>
          <w:sz w:val="32"/>
          <w:szCs w:val="40"/>
        </w:rPr>
        <w:t>一</w:t>
      </w:r>
      <w:proofErr w:type="gramEnd"/>
      <w:r>
        <w:rPr>
          <w:rFonts w:hint="eastAsia"/>
          <w:sz w:val="32"/>
          <w:szCs w:val="40"/>
        </w:rPr>
        <w:t>卡通</w:t>
      </w:r>
      <w:r w:rsidR="008305DC">
        <w:rPr>
          <w:rFonts w:hint="eastAsia"/>
          <w:sz w:val="32"/>
          <w:szCs w:val="40"/>
        </w:rPr>
        <w:t>）</w:t>
      </w:r>
      <w:r>
        <w:rPr>
          <w:rFonts w:hint="eastAsia"/>
          <w:sz w:val="32"/>
          <w:szCs w:val="40"/>
        </w:rPr>
        <w:t>的人员将承担相应的法律责任。</w:t>
      </w:r>
    </w:p>
    <w:p w:rsidR="005C45EF" w:rsidRDefault="005C45EF">
      <w:pPr>
        <w:rPr>
          <w:sz w:val="32"/>
          <w:szCs w:val="40"/>
        </w:rPr>
      </w:pPr>
    </w:p>
    <w:p w:rsidR="005C45EF" w:rsidRDefault="005C45EF" w:rsidP="008305DC">
      <w:pPr>
        <w:rPr>
          <w:sz w:val="32"/>
          <w:szCs w:val="40"/>
        </w:rPr>
      </w:pPr>
    </w:p>
    <w:p w:rsidR="005C45EF" w:rsidRDefault="008270D6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</w:t>
      </w:r>
    </w:p>
    <w:p w:rsidR="005C45EF" w:rsidRDefault="008270D6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</w:t>
      </w:r>
    </w:p>
    <w:p w:rsidR="005C45EF" w:rsidRDefault="008270D6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        </w:t>
      </w:r>
    </w:p>
    <w:p w:rsidR="005C45EF" w:rsidRDefault="005C45EF">
      <w:pPr>
        <w:rPr>
          <w:sz w:val="32"/>
          <w:szCs w:val="40"/>
        </w:rPr>
      </w:pPr>
    </w:p>
    <w:p w:rsidR="005C45EF" w:rsidRDefault="005C45EF">
      <w:pPr>
        <w:rPr>
          <w:sz w:val="32"/>
          <w:szCs w:val="40"/>
        </w:rPr>
      </w:pPr>
    </w:p>
    <w:p w:rsidR="005C45EF" w:rsidRDefault="005C45EF">
      <w:pPr>
        <w:rPr>
          <w:sz w:val="32"/>
          <w:szCs w:val="40"/>
        </w:rPr>
      </w:pPr>
    </w:p>
    <w:p w:rsidR="005C45EF" w:rsidRDefault="005C45EF">
      <w:pPr>
        <w:rPr>
          <w:sz w:val="32"/>
          <w:szCs w:val="40"/>
        </w:rPr>
      </w:pPr>
    </w:p>
    <w:p w:rsidR="005C45EF" w:rsidRDefault="005C45EF">
      <w:pPr>
        <w:rPr>
          <w:sz w:val="32"/>
          <w:szCs w:val="40"/>
        </w:rPr>
      </w:pPr>
    </w:p>
    <w:p w:rsidR="005C45EF" w:rsidRDefault="009931E2" w:rsidP="009931E2">
      <w:pPr>
        <w:ind w:firstLineChars="1600" w:firstLine="5120"/>
        <w:rPr>
          <w:sz w:val="32"/>
          <w:szCs w:val="40"/>
        </w:rPr>
      </w:pPr>
      <w:r>
        <w:rPr>
          <w:rFonts w:hint="eastAsia"/>
          <w:sz w:val="32"/>
          <w:szCs w:val="40"/>
        </w:rPr>
        <w:t>教务处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实验仪器中心</w:t>
      </w:r>
    </w:p>
    <w:p w:rsidR="005C45EF" w:rsidRDefault="008270D6">
      <w:pPr>
        <w:ind w:left="6400" w:hangingChars="2000" w:hanging="6400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           2020-10-22</w:t>
      </w:r>
    </w:p>
    <w:sectPr w:rsidR="005C4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54" w:rsidRDefault="00B76254" w:rsidP="00196DF0">
      <w:r>
        <w:separator/>
      </w:r>
    </w:p>
  </w:endnote>
  <w:endnote w:type="continuationSeparator" w:id="0">
    <w:p w:rsidR="00B76254" w:rsidRDefault="00B76254" w:rsidP="0019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54" w:rsidRDefault="00B76254" w:rsidP="00196DF0">
      <w:r>
        <w:separator/>
      </w:r>
    </w:p>
  </w:footnote>
  <w:footnote w:type="continuationSeparator" w:id="0">
    <w:p w:rsidR="00B76254" w:rsidRDefault="00B76254" w:rsidP="0019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98"/>
    <w:multiLevelType w:val="singleLevel"/>
    <w:tmpl w:val="0AB62598"/>
    <w:lvl w:ilvl="0">
      <w:start w:val="1"/>
      <w:numFmt w:val="chineseCounting"/>
      <w:suff w:val="nothing"/>
      <w:lvlText w:val="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C1852"/>
    <w:rsid w:val="00196DF0"/>
    <w:rsid w:val="00321ABC"/>
    <w:rsid w:val="00333B5F"/>
    <w:rsid w:val="00392375"/>
    <w:rsid w:val="00457401"/>
    <w:rsid w:val="005C45EF"/>
    <w:rsid w:val="008270D6"/>
    <w:rsid w:val="008305DC"/>
    <w:rsid w:val="009931E2"/>
    <w:rsid w:val="00AB358E"/>
    <w:rsid w:val="00AF66CA"/>
    <w:rsid w:val="00B76254"/>
    <w:rsid w:val="00C47FC7"/>
    <w:rsid w:val="00C94A56"/>
    <w:rsid w:val="00F15568"/>
    <w:rsid w:val="1D3C4BF2"/>
    <w:rsid w:val="68457F26"/>
    <w:rsid w:val="799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6DF0"/>
    <w:rPr>
      <w:kern w:val="2"/>
      <w:sz w:val="18"/>
      <w:szCs w:val="18"/>
    </w:rPr>
  </w:style>
  <w:style w:type="paragraph" w:styleId="a4">
    <w:name w:val="footer"/>
    <w:basedOn w:val="a"/>
    <w:link w:val="Char0"/>
    <w:rsid w:val="0019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6DF0"/>
    <w:rPr>
      <w:kern w:val="2"/>
      <w:sz w:val="18"/>
      <w:szCs w:val="18"/>
    </w:rPr>
  </w:style>
  <w:style w:type="character" w:customStyle="1" w:styleId="morenewstime1">
    <w:name w:val="more_news_time1"/>
    <w:basedOn w:val="a0"/>
    <w:rsid w:val="00392375"/>
    <w:rPr>
      <w:color w:val="9999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6DF0"/>
    <w:rPr>
      <w:kern w:val="2"/>
      <w:sz w:val="18"/>
      <w:szCs w:val="18"/>
    </w:rPr>
  </w:style>
  <w:style w:type="paragraph" w:styleId="a4">
    <w:name w:val="footer"/>
    <w:basedOn w:val="a"/>
    <w:link w:val="Char0"/>
    <w:rsid w:val="0019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6DF0"/>
    <w:rPr>
      <w:kern w:val="2"/>
      <w:sz w:val="18"/>
      <w:szCs w:val="18"/>
    </w:rPr>
  </w:style>
  <w:style w:type="character" w:customStyle="1" w:styleId="morenewstime1">
    <w:name w:val="more_news_time1"/>
    <w:basedOn w:val="a0"/>
    <w:rsid w:val="00392375"/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iaowu.dlpu.edu.cn/detail/e09acf6bf79bfce29412bfbb2fe1947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>dlpu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jeff</cp:lastModifiedBy>
  <cp:revision>2</cp:revision>
  <dcterms:created xsi:type="dcterms:W3CDTF">2020-10-23T07:13:00Z</dcterms:created>
  <dcterms:modified xsi:type="dcterms:W3CDTF">2020-10-23T07:13:00Z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