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</w:pPr>
      <w:r>
        <w:rPr>
          <w:rFonts w:hint="eastAsia"/>
        </w:rPr>
        <w:t>附件 4</w:t>
      </w:r>
    </w:p>
    <w:p>
      <w:pPr>
        <w:ind w:firstLine="0" w:firstLineChars="0"/>
        <w:jc w:val="center"/>
        <w:rPr>
          <w:rFonts w:ascii="方正小标宋简体" w:eastAsia="方正小标宋简体"/>
          <w:sz w:val="44"/>
        </w:rPr>
      </w:pPr>
      <w:r>
        <w:rPr>
          <w:rFonts w:hint="eastAsia" w:ascii="方正小标宋简体" w:eastAsia="方正小标宋简体"/>
          <w:sz w:val="44"/>
        </w:rPr>
        <w:t>大连工业大学实验动物安全</w:t>
      </w:r>
    </w:p>
    <w:p>
      <w:pPr>
        <w:ind w:firstLine="0" w:firstLineChars="0"/>
        <w:jc w:val="center"/>
        <w:rPr>
          <w:rFonts w:ascii="方正小标宋简体" w:eastAsia="方正小标宋简体"/>
          <w:sz w:val="44"/>
        </w:rPr>
      </w:pPr>
      <w:r>
        <w:rPr>
          <w:rFonts w:hint="eastAsia" w:ascii="方正小标宋简体" w:eastAsia="方正小标宋简体"/>
          <w:sz w:val="44"/>
        </w:rPr>
        <w:t>突发事件应急处置预案</w:t>
      </w:r>
    </w:p>
    <w:p>
      <w:pPr>
        <w:ind w:firstLine="640"/>
      </w:pPr>
      <w:r>
        <w:t xml:space="preserve"> </w:t>
      </w:r>
    </w:p>
    <w:p>
      <w:pPr>
        <w:ind w:firstLine="640"/>
      </w:pPr>
      <w:r>
        <w:rPr>
          <w:rFonts w:hint="eastAsia"/>
        </w:rPr>
        <w:t>1 当突发实验动物事件时，应立即启动本预案，对发生人兽共患传染病、动物传染病事件，事发单位应立即关闭发生事件的实验场所，并对周围已经污染或可能污染的环境进行封闭、隔离，组织专业人员对相关场所、设施、物品、废弃物等进行消毒，核实在相应潜伏期内进出实验室人员及密切接触感染者名单，配合有关部门做好感染者救治及现场调查和处置工作，提供实验室布局、设施、设备、实验人员等情况。</w:t>
      </w:r>
    </w:p>
    <w:p>
      <w:pPr>
        <w:ind w:firstLine="640"/>
      </w:pPr>
      <w:r>
        <w:rPr>
          <w:rFonts w:hint="eastAsia"/>
        </w:rPr>
        <w:t>2 对发生患病或疑似患病动物丢失事件，事发单位应采取临时应急措施，控制好现场。学校各有关单位要认真配合公安、卫生等部门进行调查、控制扩散等。</w:t>
      </w:r>
    </w:p>
    <w:p>
      <w:pPr>
        <w:ind w:firstLine="640"/>
      </w:pPr>
      <w:r>
        <w:rPr>
          <w:rFonts w:hint="eastAsia"/>
        </w:rPr>
        <w:t>3 实验动物处置</w:t>
      </w:r>
    </w:p>
    <w:p>
      <w:pPr>
        <w:ind w:firstLine="640"/>
      </w:pPr>
      <w:r>
        <w:rPr>
          <w:rFonts w:hint="eastAsia"/>
        </w:rPr>
        <w:t>（1）对在突发事件中涉及一类、二类动物病原微生物的实验动物要进行全面扑杀。</w:t>
      </w:r>
    </w:p>
    <w:p>
      <w:pPr>
        <w:ind w:firstLine="640"/>
      </w:pPr>
      <w:r>
        <w:rPr>
          <w:rFonts w:hint="eastAsia"/>
        </w:rPr>
        <w:t>（2）对在突发事件中涉及三类、四类动物病原微生物的实验动物经检测后可酌情扑杀。</w:t>
      </w:r>
    </w:p>
    <w:p>
      <w:pPr>
        <w:ind w:firstLine="640"/>
      </w:pPr>
      <w:r>
        <w:rPr>
          <w:rFonts w:hint="eastAsia"/>
        </w:rPr>
        <w:t>4 应急力量保障</w:t>
      </w:r>
    </w:p>
    <w:p>
      <w:pPr>
        <w:ind w:firstLine="640"/>
      </w:pPr>
      <w:r>
        <w:rPr>
          <w:rFonts w:hint="eastAsia"/>
        </w:rPr>
        <w:t>校内各使用、饲养实验动物的有资质单位，应根据本单位的实际情况，做好经费及其它保障，落实应急救援设施和应急物资配备工作，以应对突发实验动物事件的处理。</w:t>
      </w:r>
    </w:p>
    <w:p>
      <w:pPr>
        <w:ind w:firstLine="640"/>
      </w:pPr>
      <w:r>
        <w:rPr>
          <w:rFonts w:hint="eastAsia"/>
        </w:rPr>
        <w:t>4.1 应急设施包括防护、洗消、排污和抢险救援器材，救治设备，采样、取证、检验、鉴定和监测设备。</w:t>
      </w:r>
    </w:p>
    <w:p>
      <w:pPr>
        <w:ind w:firstLine="640"/>
      </w:pPr>
      <w:r>
        <w:rPr>
          <w:rFonts w:hint="eastAsia"/>
        </w:rPr>
        <w:t>4.2 装备物资包括手套、防护装、实验用鞋、口罩、帽子、面罩、应急药品、疫苗等防护和急救用品；生物安全柜、高压蒸汽灭菌锅、一次性接种环、螺口瓶、样本及废弃物运送容器、运输工具等安全设备。</w:t>
      </w:r>
    </w:p>
    <w:p>
      <w:pPr>
        <w:ind w:firstLine="640"/>
      </w:pPr>
      <w:r>
        <w:rPr>
          <w:rFonts w:hint="eastAsia"/>
        </w:rPr>
        <w:t>5 应急结束</w:t>
      </w:r>
    </w:p>
    <w:p>
      <w:pPr>
        <w:ind w:firstLine="640"/>
      </w:pPr>
      <w:r>
        <w:rPr>
          <w:rFonts w:hint="eastAsia"/>
        </w:rPr>
        <w:t>事件得以控制并将可能导致次生、衍生事件的隐患消除后，经卫生、畜牧兽医等上级有关部门确认许可，各级应急处置组分级发布应急结束指令。</w:t>
      </w:r>
      <w:bookmarkStart w:id="0" w:name="_GoBack"/>
      <w:bookmarkEnd w:id="0"/>
    </w:p>
    <w:p>
      <w:pPr>
        <w:ind w:left="0" w:leftChars="0" w:firstLine="0" w:firstLineChars="0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062"/>
    <w:rsid w:val="0001426F"/>
    <w:rsid w:val="000F666B"/>
    <w:rsid w:val="00122CF8"/>
    <w:rsid w:val="0012308C"/>
    <w:rsid w:val="00144621"/>
    <w:rsid w:val="00167ED7"/>
    <w:rsid w:val="001A5448"/>
    <w:rsid w:val="001E77B1"/>
    <w:rsid w:val="00230DA5"/>
    <w:rsid w:val="00275173"/>
    <w:rsid w:val="00360062"/>
    <w:rsid w:val="004C6EBE"/>
    <w:rsid w:val="00572226"/>
    <w:rsid w:val="006F27D1"/>
    <w:rsid w:val="007C2B12"/>
    <w:rsid w:val="00866009"/>
    <w:rsid w:val="008917F6"/>
    <w:rsid w:val="008E0253"/>
    <w:rsid w:val="008F21EE"/>
    <w:rsid w:val="009376BD"/>
    <w:rsid w:val="00B4349C"/>
    <w:rsid w:val="00B632BF"/>
    <w:rsid w:val="00BE3414"/>
    <w:rsid w:val="00D23AD7"/>
    <w:rsid w:val="00D30DAF"/>
    <w:rsid w:val="00D54AD8"/>
    <w:rsid w:val="00DD640D"/>
    <w:rsid w:val="00E651DF"/>
    <w:rsid w:val="00E65F2F"/>
    <w:rsid w:val="00ED1B51"/>
    <w:rsid w:val="00EF4168"/>
    <w:rsid w:val="00F13BED"/>
    <w:rsid w:val="00F50EEE"/>
    <w:rsid w:val="2C1E4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70" w:lineRule="exact"/>
      <w:ind w:firstLine="200" w:firstLineChars="200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keepNext/>
      <w:keepLines/>
      <w:ind w:firstLine="0" w:firstLineChars="0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7">
    <w:name w:val="标题 1 字符"/>
    <w:basedOn w:val="6"/>
    <w:link w:val="2"/>
    <w:qFormat/>
    <w:uiPriority w:val="9"/>
    <w:rPr>
      <w:rFonts w:ascii="Times New Roman" w:hAnsi="Times New Roman" w:eastAsia="方正小标宋简体"/>
      <w:bCs/>
      <w:kern w:val="44"/>
      <w:sz w:val="44"/>
      <w:szCs w:val="44"/>
    </w:rPr>
  </w:style>
  <w:style w:type="character" w:customStyle="1" w:styleId="8">
    <w:name w:val="页眉 字符"/>
    <w:basedOn w:val="6"/>
    <w:link w:val="4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37</Pages>
  <Words>2514</Words>
  <Characters>14336</Characters>
  <Lines>119</Lines>
  <Paragraphs>33</Paragraphs>
  <TotalTime>3</TotalTime>
  <ScaleCrop>false</ScaleCrop>
  <LinksUpToDate>false</LinksUpToDate>
  <CharactersWithSpaces>16817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2021-06-02T08:57:00Z</dcterms:created>
  <dc:creator>WHF</dc:creator>
  <cp:lastModifiedBy>Administrator</cp:lastModifiedBy>
  <dcterms:modified xsi:type="dcterms:W3CDTF">2021-06-06T05:15:42Z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E27813A87EE8460B9BB69A725CBF4C83</vt:lpwstr>
  </property>
</Properties>
</file>