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27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附件1</w:t>
      </w:r>
    </w:p>
    <w:p w:rsidR="006A4E31" w:rsidRPr="00026634" w:rsidRDefault="006A4E31" w:rsidP="00026634">
      <w:pPr>
        <w:spacing w:line="600" w:lineRule="exact"/>
        <w:rPr>
          <w:rFonts w:asciiTheme="minorEastAsia" w:hAnsiTheme="minorEastAsia" w:hint="eastAsia"/>
          <w:sz w:val="28"/>
          <w:szCs w:val="28"/>
        </w:rPr>
      </w:pPr>
    </w:p>
    <w:p w:rsidR="007D0227" w:rsidRPr="006A4E31" w:rsidRDefault="00AA2292" w:rsidP="00026634"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6A4E31">
        <w:rPr>
          <w:rFonts w:asciiTheme="minorEastAsia" w:hAnsiTheme="minorEastAsia"/>
          <w:b/>
          <w:sz w:val="36"/>
          <w:szCs w:val="36"/>
        </w:rPr>
        <w:t>2022年度建言献策参考题目及选题方向</w:t>
      </w:r>
    </w:p>
    <w:p w:rsidR="007D0227" w:rsidRPr="00026634" w:rsidRDefault="007D0227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1.关于加快数字辽宁、智造强省建设的对策研究；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2.关于缩小城乡差距，促进共同富裕研究；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3.关于我省促进“一圈一带两区”区域协调发展或加快构建“一圈一带两区”区域发展格局的研究；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4.关于辽宁发展海洋经济的研究；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5.关于“双碳”目标下，推动我省绿色低碳发展的研究；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6.关于辽宁振兴与东北亚战略合作问题研究；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7.关于我省畅通海陆大通道的研究；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8.关于我省构建以企业为“盟主”的实质性产学研联盟的对策研究；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9.关于我省加强法治环境、信用环境建设的对策研究；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10.关于持续优化营商环境研究；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11.关于培育壮大创新主体、营造良好创新生态研究；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12.关于我省全面落实意识形态工作责任制的对策研究；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13.关于我省加快发展红色旅游的对策研究；</w:t>
      </w:r>
    </w:p>
    <w:p w:rsidR="007D0227" w:rsidRPr="00026634" w:rsidRDefault="00AA229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14.关于高质量做好新时代我省人才工作的对策研究；</w:t>
      </w:r>
    </w:p>
    <w:p w:rsidR="00026634" w:rsidRDefault="009310C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15.关于健全我省多层次医疗保障体系的对策研究；</w:t>
      </w:r>
    </w:p>
    <w:p w:rsidR="00026634" w:rsidRPr="00026634" w:rsidRDefault="009310C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16.关于我省加快发展和利用清洁能源的对策研究；</w:t>
      </w:r>
    </w:p>
    <w:p w:rsidR="009310C2" w:rsidRPr="00026634" w:rsidRDefault="009310C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17.关于我省加强廉洁文化建设的对策研究；</w:t>
      </w:r>
    </w:p>
    <w:p w:rsidR="009310C2" w:rsidRPr="00026634" w:rsidRDefault="009310C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18.关于沈阳、抚顺、沈抚改革创新示范区同城化研究</w:t>
      </w:r>
      <w:r w:rsidR="006A4E31">
        <w:rPr>
          <w:rFonts w:asciiTheme="minorEastAsia" w:hAnsiTheme="minorEastAsia" w:hint="eastAsia"/>
          <w:sz w:val="28"/>
          <w:szCs w:val="28"/>
        </w:rPr>
        <w:t>；</w:t>
      </w:r>
    </w:p>
    <w:p w:rsidR="009310C2" w:rsidRPr="00026634" w:rsidRDefault="009310C2" w:rsidP="00026634">
      <w:pPr>
        <w:spacing w:line="600" w:lineRule="exact"/>
        <w:ind w:leftChars="13" w:left="27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19.关于深度融入共建“一带一路”，加快建设东北亚经贸合作中心枢纽；</w:t>
      </w:r>
    </w:p>
    <w:p w:rsidR="009310C2" w:rsidRPr="00026634" w:rsidRDefault="009310C2" w:rsidP="00026634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lastRenderedPageBreak/>
        <w:t>20.关于加快文化强省建设研究。</w:t>
      </w:r>
    </w:p>
    <w:p w:rsidR="009310C2" w:rsidRPr="00026634" w:rsidRDefault="009310C2" w:rsidP="00026634">
      <w:pPr>
        <w:spacing w:line="600" w:lineRule="exac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9310C2" w:rsidRPr="00026634" w:rsidRDefault="009310C2" w:rsidP="00026634">
      <w:pPr>
        <w:spacing w:line="600" w:lineRule="exact"/>
        <w:ind w:leftChars="50" w:left="385" w:hangingChars="100" w:hanging="280"/>
        <w:rPr>
          <w:rFonts w:asciiTheme="minorEastAsia" w:hAnsiTheme="minorEastAsia"/>
          <w:sz w:val="28"/>
          <w:szCs w:val="28"/>
        </w:rPr>
      </w:pPr>
      <w:r w:rsidRPr="00026634">
        <w:rPr>
          <w:rFonts w:asciiTheme="minorEastAsia" w:hAnsiTheme="minorEastAsia"/>
          <w:sz w:val="28"/>
          <w:szCs w:val="28"/>
        </w:rPr>
        <w:t>注:自行选择研究方向应围绕辽宁经济社会发展重点问题，避免应用性不强、可操作性不强、选题领域细分过窄。</w:t>
      </w:r>
    </w:p>
    <w:p w:rsidR="009310C2" w:rsidRPr="00026634" w:rsidRDefault="009310C2" w:rsidP="00026634">
      <w:pPr>
        <w:spacing w:line="600" w:lineRule="exact"/>
        <w:ind w:leftChars="50" w:left="385" w:hangingChars="100" w:hanging="280"/>
        <w:rPr>
          <w:rFonts w:asciiTheme="minorEastAsia" w:hAnsiTheme="minorEastAsia"/>
          <w:sz w:val="28"/>
          <w:szCs w:val="28"/>
        </w:rPr>
      </w:pPr>
    </w:p>
    <w:sectPr w:rsidR="009310C2" w:rsidRPr="00026634">
      <w:pgSz w:w="11906" w:h="16838"/>
      <w:pgMar w:top="1200" w:right="1200" w:bottom="12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67" w:rsidRDefault="00350A67" w:rsidP="009310C2">
      <w:r>
        <w:separator/>
      </w:r>
    </w:p>
  </w:endnote>
  <w:endnote w:type="continuationSeparator" w:id="0">
    <w:p w:rsidR="00350A67" w:rsidRDefault="00350A67" w:rsidP="0093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67" w:rsidRDefault="00350A67" w:rsidP="009310C2">
      <w:r>
        <w:separator/>
      </w:r>
    </w:p>
  </w:footnote>
  <w:footnote w:type="continuationSeparator" w:id="0">
    <w:p w:rsidR="00350A67" w:rsidRDefault="00350A67" w:rsidP="0093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7"/>
    <w:rsid w:val="00026634"/>
    <w:rsid w:val="00350A67"/>
    <w:rsid w:val="00407EF5"/>
    <w:rsid w:val="006A4E31"/>
    <w:rsid w:val="006D1051"/>
    <w:rsid w:val="007D0227"/>
    <w:rsid w:val="00875BCF"/>
    <w:rsid w:val="009045B7"/>
    <w:rsid w:val="009310C2"/>
    <w:rsid w:val="00AA2292"/>
    <w:rsid w:val="00B821EF"/>
    <w:rsid w:val="00D02F5B"/>
    <w:rsid w:val="00D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C4303-7333-4650-882A-7864CB5F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0C2"/>
    <w:rPr>
      <w:sz w:val="18"/>
      <w:szCs w:val="18"/>
    </w:rPr>
  </w:style>
  <w:style w:type="character" w:styleId="a5">
    <w:name w:val="Hyperlink"/>
    <w:basedOn w:val="a0"/>
    <w:uiPriority w:val="99"/>
    <w:unhideWhenUsed/>
    <w:rsid w:val="00DA7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5</cp:revision>
  <dcterms:created xsi:type="dcterms:W3CDTF">2022-05-13T08:16:00Z</dcterms:created>
  <dcterms:modified xsi:type="dcterms:W3CDTF">2022-05-13T08:22:00Z</dcterms:modified>
</cp:coreProperties>
</file>