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jc w:val="center"/>
        <w:rPr>
          <w:rFonts w:ascii="华文中宋" w:hAnsi="华文中宋" w:eastAsia="华文中宋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>浙江凯华模具有限公司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浙江凯华模具有限公司成立于2</w:t>
      </w:r>
      <w:r>
        <w:rPr>
          <w:rFonts w:ascii="仿宋" w:hAnsi="仿宋" w:eastAsia="仿宋"/>
          <w:sz w:val="28"/>
          <w:szCs w:val="28"/>
        </w:rPr>
        <w:t>000</w:t>
      </w:r>
      <w:r>
        <w:rPr>
          <w:rFonts w:hint="eastAsia" w:ascii="仿宋" w:hAnsi="仿宋" w:eastAsia="仿宋"/>
          <w:sz w:val="28"/>
          <w:szCs w:val="28"/>
        </w:rPr>
        <w:t>年，是专业提供塑胶模具设计、制造、生产、装配解决方案的供应商。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凯华总资产达</w:t>
      </w:r>
      <w:r>
        <w:rPr>
          <w:rFonts w:ascii="仿宋" w:hAnsi="仿宋" w:eastAsia="仿宋"/>
          <w:sz w:val="28"/>
          <w:szCs w:val="28"/>
        </w:rPr>
        <w:t>8.5亿，拥有员工千余人，在浙江台州拥有</w:t>
      </w:r>
      <w:r>
        <w:rPr>
          <w:rFonts w:hint="eastAsia" w:ascii="仿宋" w:hAnsi="仿宋" w:eastAsia="仿宋"/>
          <w:sz w:val="28"/>
          <w:szCs w:val="28"/>
        </w:rPr>
        <w:t>三</w:t>
      </w:r>
      <w:r>
        <w:rPr>
          <w:rFonts w:ascii="仿宋" w:hAnsi="仿宋" w:eastAsia="仿宋"/>
          <w:sz w:val="28"/>
          <w:szCs w:val="28"/>
        </w:rPr>
        <w:t>个生产基地，总占地面积近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5万</w:t>
      </w:r>
      <w:r>
        <w:rPr>
          <w:rFonts w:hint="eastAsia" w:ascii="仿宋" w:hAnsi="仿宋" w:eastAsia="仿宋"/>
          <w:sz w:val="28"/>
          <w:szCs w:val="28"/>
        </w:rPr>
        <w:t>平</w:t>
      </w:r>
      <w:r>
        <w:rPr>
          <w:rFonts w:ascii="仿宋" w:hAnsi="仿宋" w:eastAsia="仿宋"/>
          <w:sz w:val="28"/>
          <w:szCs w:val="28"/>
        </w:rPr>
        <w:t>方，下设汽车、医疗、物流、家居家电四大业务板块，模具年产量达2400余套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浙江凯华模具有限公司</w:t>
      </w:r>
      <w:r>
        <w:rPr>
          <w:rFonts w:ascii="仿宋" w:hAnsi="仿宋" w:eastAsia="仿宋"/>
          <w:sz w:val="28"/>
          <w:szCs w:val="28"/>
        </w:rPr>
        <w:t>是中国大型注塑模具</w:t>
      </w:r>
      <w:r>
        <w:rPr>
          <w:rFonts w:hint="eastAsia" w:ascii="仿宋" w:hAnsi="仿宋" w:eastAsia="仿宋"/>
          <w:sz w:val="28"/>
          <w:szCs w:val="28"/>
        </w:rPr>
        <w:t>行业的龙头企业，被誉为国家</w:t>
      </w:r>
      <w:r>
        <w:rPr>
          <w:rFonts w:ascii="仿宋" w:hAnsi="仿宋" w:eastAsia="仿宋"/>
          <w:sz w:val="28"/>
          <w:szCs w:val="28"/>
        </w:rPr>
        <w:t>工信部</w:t>
      </w:r>
      <w:r>
        <w:rPr>
          <w:rFonts w:hint="eastAsia" w:ascii="仿宋" w:hAnsi="仿宋" w:eastAsia="仿宋"/>
          <w:sz w:val="28"/>
          <w:szCs w:val="28"/>
        </w:rPr>
        <w:t>专精特新“小巨人”企业、工信部</w:t>
      </w:r>
      <w:r>
        <w:rPr>
          <w:rFonts w:ascii="仿宋" w:hAnsi="仿宋" w:eastAsia="仿宋"/>
          <w:sz w:val="28"/>
          <w:szCs w:val="28"/>
        </w:rPr>
        <w:t>工业强基项目单位、</w:t>
      </w:r>
      <w:r>
        <w:rPr>
          <w:rFonts w:hint="eastAsia" w:ascii="仿宋" w:hAnsi="仿宋" w:eastAsia="仿宋"/>
          <w:sz w:val="28"/>
          <w:szCs w:val="28"/>
        </w:rPr>
        <w:t>国家级高新技术企业、国家知识产权优势示范企业、浙江省隐形冠军企业，并建有省级模具智能制造研究院、省级高新技术企业研发中心、浙江省企业技术中心、大型精密汽车轻量化模具浙江省工程研究中心等，拥有核心专利1</w:t>
      </w:r>
      <w:r>
        <w:rPr>
          <w:rFonts w:ascii="仿宋" w:hAnsi="仿宋" w:eastAsia="仿宋"/>
          <w:sz w:val="28"/>
          <w:szCs w:val="28"/>
        </w:rPr>
        <w:t>33</w:t>
      </w:r>
      <w:r>
        <w:rPr>
          <w:rFonts w:hint="eastAsia" w:ascii="仿宋" w:hAnsi="仿宋" w:eastAsia="仿宋"/>
          <w:sz w:val="28"/>
          <w:szCs w:val="28"/>
        </w:rPr>
        <w:t>项，其中实用新型专利1</w:t>
      </w:r>
      <w:r>
        <w:rPr>
          <w:rFonts w:ascii="仿宋" w:hAnsi="仿宋" w:eastAsia="仿宋"/>
          <w:sz w:val="28"/>
          <w:szCs w:val="28"/>
        </w:rPr>
        <w:t>06</w:t>
      </w:r>
      <w:r>
        <w:rPr>
          <w:rFonts w:hint="eastAsia" w:ascii="仿宋" w:hAnsi="仿宋" w:eastAsia="仿宋"/>
          <w:sz w:val="28"/>
          <w:szCs w:val="28"/>
        </w:rPr>
        <w:t>项，发明专利2</w:t>
      </w: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项。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公司现拥有黄岩、三门两个主生产基地，在上海、深圳、德国、葡萄牙、加拿大、巴西、日本、印度等设有办事处。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凯华模具的客户遍布全世界，已同6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多个客户建立良好的合作关系。包括，美国O</w:t>
      </w:r>
      <w:r>
        <w:rPr>
          <w:rFonts w:ascii="仿宋" w:hAnsi="仿宋" w:eastAsia="仿宋"/>
          <w:sz w:val="28"/>
          <w:szCs w:val="28"/>
        </w:rPr>
        <w:t>TTO</w:t>
      </w:r>
      <w:r>
        <w:rPr>
          <w:rFonts w:hint="eastAsia" w:ascii="仿宋" w:hAnsi="仿宋" w:eastAsia="仿宋"/>
          <w:sz w:val="28"/>
          <w:szCs w:val="28"/>
        </w:rPr>
        <w:t>、美国M</w:t>
      </w:r>
      <w:r>
        <w:rPr>
          <w:rFonts w:ascii="仿宋" w:hAnsi="仿宋" w:eastAsia="仿宋"/>
          <w:sz w:val="28"/>
          <w:szCs w:val="28"/>
        </w:rPr>
        <w:t>NF</w:t>
      </w:r>
      <w:r>
        <w:rPr>
          <w:rFonts w:hint="eastAsia" w:ascii="仿宋" w:hAnsi="仿宋" w:eastAsia="仿宋"/>
          <w:sz w:val="28"/>
          <w:szCs w:val="28"/>
        </w:rPr>
        <w:t>、德国西门子、德国Martin、意大利Acerbis、日本天昇、日本Fast、以色列Starplast、俄罗斯Donguzov、大众汽车，奔驰汽车、通用汽车、福特汽车、长城汽车、吉利汽车、长安汽车、比亚迪等知名企业。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mVhMTA3ZjBkNmI2ZDk5OTA2ZjJiNDZhMmE5YzAifQ=="/>
  </w:docVars>
  <w:rsids>
    <w:rsidRoot w:val="54550128"/>
    <w:rsid w:val="5455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2023-03-10T07:59:00Z</dcterms:created>
  <dc:creator>千夏</dc:creator>
  <cp:lastModifiedBy>千夏</cp:lastModifiedBy>
  <dcterms:modified xsi:type="dcterms:W3CDTF">2023-03-10T08:00:08Z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1E73C7C2F2904BB7AEFD5FD8EF49326E</vt:lpwstr>
  </property>
</Properties>
</file>